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C7AC9" w14:textId="77777777" w:rsidR="002B1C37" w:rsidRPr="000B34D4" w:rsidRDefault="003F4408" w:rsidP="002B1C37">
      <w:pPr>
        <w:pStyle w:val="Heading1"/>
        <w:rPr>
          <w:color w:val="000000" w:themeColor="text1"/>
        </w:rPr>
      </w:pPr>
      <w:r w:rsidRPr="000B34D4">
        <w:rPr>
          <w:color w:val="000000" w:themeColor="text1"/>
        </w:rPr>
        <w:t>Obtaining and Documenting Informed Consent of Non-English Speaking Subjects</w:t>
      </w:r>
    </w:p>
    <w:p w14:paraId="4C5F6156" w14:textId="77777777" w:rsidR="002B1C37" w:rsidRPr="000B34D4" w:rsidRDefault="003F4408" w:rsidP="002B1C37">
      <w:pPr>
        <w:rPr>
          <w:color w:val="000000" w:themeColor="text1"/>
        </w:rPr>
      </w:pPr>
      <w:r w:rsidRPr="000B34D4">
        <w:rPr>
          <w:color w:val="000000" w:themeColor="text1"/>
        </w:rPr>
        <w:t xml:space="preserve">Informed consent information must be presented in language understandable to the subject, and in most situations, informed consent </w:t>
      </w:r>
      <w:r w:rsidR="002B1C37" w:rsidRPr="000B34D4">
        <w:rPr>
          <w:color w:val="000000" w:themeColor="text1"/>
        </w:rPr>
        <w:t xml:space="preserve">must </w:t>
      </w:r>
      <w:r w:rsidRPr="000B34D4">
        <w:rPr>
          <w:color w:val="000000" w:themeColor="text1"/>
        </w:rPr>
        <w:t>be documented in writing. Investigators should carefully consider the ethical/legal ramifications of enrolling a subject when there is a language barrier. If subjects do not clearly understand the consent document or freely ask and receive answers to their questions, then their consent will not be truly informed and may not be legally effective. Thus, subjects who do not speak English must be provided with: written consent document in a language understandable to them, AND translator fluent in both English and the subject's spoken language</w:t>
      </w:r>
    </w:p>
    <w:p w14:paraId="022604CD" w14:textId="4597A1E5" w:rsidR="002B1C37" w:rsidRPr="000B34D4" w:rsidRDefault="00FE60AB" w:rsidP="002B1C37">
      <w:pPr>
        <w:rPr>
          <w:color w:val="000000" w:themeColor="text1"/>
        </w:rPr>
      </w:pPr>
      <w:r w:rsidRPr="000B34D4">
        <w:rPr>
          <w:rFonts w:cs="Arial"/>
          <w:color w:val="000000" w:themeColor="text1"/>
          <w:szCs w:val="22"/>
        </w:rPr>
        <w:t xml:space="preserve">Informed consent process must begin with a concise and focused presentation of the key information that is most likely to assist a prospective subject or legally authorized representative in understanding the reasons why one might or might not want to participate in the research </w:t>
      </w:r>
      <w:r w:rsidR="003F4408" w:rsidRPr="000B34D4">
        <w:rPr>
          <w:color w:val="000000" w:themeColor="text1"/>
        </w:rPr>
        <w:t xml:space="preserve">Depending upon the research, the </w:t>
      </w:r>
      <w:r w:rsidRPr="000B34D4">
        <w:rPr>
          <w:color w:val="000000" w:themeColor="text1"/>
        </w:rPr>
        <w:t xml:space="preserve">key information sheet and </w:t>
      </w:r>
      <w:r w:rsidR="003F4408" w:rsidRPr="000B34D4">
        <w:rPr>
          <w:color w:val="000000" w:themeColor="text1"/>
        </w:rPr>
        <w:t>written consent document can be either: (I.) a translation of the entire English version of the NYU SoM IRB approved consent document</w:t>
      </w:r>
      <w:r w:rsidRPr="000B34D4">
        <w:rPr>
          <w:color w:val="000000" w:themeColor="text1"/>
        </w:rPr>
        <w:t>/ key information sheet</w:t>
      </w:r>
      <w:r w:rsidR="003F4408" w:rsidRPr="000B34D4">
        <w:rPr>
          <w:color w:val="000000" w:themeColor="text1"/>
        </w:rPr>
        <w:t xml:space="preserve">; or (II.) </w:t>
      </w:r>
      <w:r w:rsidRPr="000B34D4">
        <w:rPr>
          <w:color w:val="000000" w:themeColor="text1"/>
        </w:rPr>
        <w:t xml:space="preserve">English version accompanied by </w:t>
      </w:r>
      <w:r w:rsidR="003F4408" w:rsidRPr="000B34D4">
        <w:rPr>
          <w:color w:val="000000" w:themeColor="text1"/>
        </w:rPr>
        <w:t>a translat</w:t>
      </w:r>
      <w:r w:rsidRPr="000B34D4">
        <w:rPr>
          <w:color w:val="000000" w:themeColor="text1"/>
        </w:rPr>
        <w:t>ed</w:t>
      </w:r>
      <w:r w:rsidR="003F4408" w:rsidRPr="000B34D4">
        <w:rPr>
          <w:color w:val="000000" w:themeColor="text1"/>
        </w:rPr>
        <w:t xml:space="preserve"> of the so-called "short form."</w:t>
      </w:r>
    </w:p>
    <w:p w14:paraId="0792D6D0" w14:textId="3B5F7089" w:rsidR="002B1C37" w:rsidRPr="000B34D4" w:rsidRDefault="002B1C37" w:rsidP="002B1C37">
      <w:pPr>
        <w:pStyle w:val="Heading2"/>
        <w:rPr>
          <w:color w:val="000000" w:themeColor="text1"/>
        </w:rPr>
      </w:pPr>
      <w:r w:rsidRPr="000B34D4">
        <w:rPr>
          <w:color w:val="000000" w:themeColor="text1"/>
        </w:rPr>
        <w:t>Using a Written Translation of the Entire English Version of the IRB-Approved Consent Document</w:t>
      </w:r>
      <w:r w:rsidR="00FE60AB" w:rsidRPr="000B34D4">
        <w:rPr>
          <w:color w:val="000000" w:themeColor="text1"/>
        </w:rPr>
        <w:t>s</w:t>
      </w:r>
    </w:p>
    <w:p w14:paraId="27478EBB" w14:textId="3C41734F" w:rsidR="002B1C37" w:rsidRPr="000B34D4" w:rsidRDefault="003F4408" w:rsidP="002B1C37">
      <w:pPr>
        <w:rPr>
          <w:color w:val="000000" w:themeColor="text1"/>
        </w:rPr>
      </w:pPr>
      <w:r w:rsidRPr="000B34D4">
        <w:rPr>
          <w:color w:val="000000" w:themeColor="text1"/>
        </w:rPr>
        <w:t>Use of a written translation of the entire IRB-approved English version is always preferred. If researchers can reasonably expect that more than an incidental number of subjects speaking the same non-English language will be enrolled (for example, if the investigator is targeting a non-English speaking group), translation of the entire English version is strongly recommended. The IRB must approve all translated versions of the consent form</w:t>
      </w:r>
      <w:r w:rsidR="00FE60AB" w:rsidRPr="000B34D4">
        <w:rPr>
          <w:color w:val="000000" w:themeColor="text1"/>
        </w:rPr>
        <w:t xml:space="preserve">/key information sheet </w:t>
      </w:r>
      <w:r w:rsidRPr="000B34D4">
        <w:rPr>
          <w:color w:val="000000" w:themeColor="text1"/>
        </w:rPr>
        <w:t>and recommend</w:t>
      </w:r>
      <w:r w:rsidR="00FE60AB" w:rsidRPr="000B34D4">
        <w:rPr>
          <w:color w:val="000000" w:themeColor="text1"/>
        </w:rPr>
        <w:t>s</w:t>
      </w:r>
      <w:r w:rsidRPr="000B34D4">
        <w:rPr>
          <w:color w:val="000000" w:themeColor="text1"/>
        </w:rPr>
        <w:t xml:space="preserve"> that the translation be done by a certified translator from Interpreter Services. However, the IRB will consider, on a case-by-case basis, allowing other translators to perform this function with verification that the translation is an accurate and acceptable presentation of the entire English version.</w:t>
      </w:r>
    </w:p>
    <w:p w14:paraId="7F3B69FF" w14:textId="77777777" w:rsidR="002B1C37" w:rsidRPr="000B34D4" w:rsidRDefault="002B1C37" w:rsidP="002B1C37">
      <w:pPr>
        <w:pStyle w:val="Heading2"/>
        <w:rPr>
          <w:color w:val="000000" w:themeColor="text1"/>
        </w:rPr>
      </w:pPr>
      <w:r w:rsidRPr="000B34D4">
        <w:rPr>
          <w:color w:val="000000" w:themeColor="text1"/>
        </w:rPr>
        <w:t>Using a Written Translation of the “Short Form” Consent Document</w:t>
      </w:r>
    </w:p>
    <w:p w14:paraId="255E56EF" w14:textId="62AD4957" w:rsidR="002B1C37" w:rsidRPr="000B34D4" w:rsidRDefault="003F4408" w:rsidP="002B1C37">
      <w:pPr>
        <w:rPr>
          <w:color w:val="000000" w:themeColor="text1"/>
        </w:rPr>
      </w:pPr>
      <w:r w:rsidRPr="000B34D4">
        <w:rPr>
          <w:color w:val="000000" w:themeColor="text1"/>
        </w:rPr>
        <w:t>Investigators cannot always anticipate the interest of a particular non-English speaking individual and provide him/her with a translation of the entire IRB-approved English version of the informed consent document</w:t>
      </w:r>
      <w:r w:rsidR="00FE60AB" w:rsidRPr="000B34D4">
        <w:rPr>
          <w:color w:val="000000" w:themeColor="text1"/>
        </w:rPr>
        <w:t>s</w:t>
      </w:r>
      <w:r w:rsidRPr="000B34D4">
        <w:rPr>
          <w:color w:val="000000" w:themeColor="text1"/>
        </w:rPr>
        <w:t xml:space="preserve"> in a timely manner. Under these circumstances, a translation of the "short form" (which attests that the elements of consent have been presented orally) can be used to document informed consent in writing. When a "short form" is used to document informed consent</w:t>
      </w:r>
      <w:r w:rsidR="00FE60AB" w:rsidRPr="000B34D4">
        <w:rPr>
          <w:color w:val="000000" w:themeColor="text1"/>
        </w:rPr>
        <w:t xml:space="preserve"> process</w:t>
      </w:r>
      <w:r w:rsidRPr="000B34D4">
        <w:rPr>
          <w:color w:val="000000" w:themeColor="text1"/>
        </w:rPr>
        <w:t>, the consent process must include oral presentation of the entire English version of the consent form</w:t>
      </w:r>
      <w:r w:rsidR="00FE60AB" w:rsidRPr="000B34D4">
        <w:rPr>
          <w:color w:val="000000" w:themeColor="text1"/>
        </w:rPr>
        <w:t xml:space="preserve"> and Key Information Sheet</w:t>
      </w:r>
      <w:r w:rsidRPr="000B34D4">
        <w:rPr>
          <w:color w:val="000000" w:themeColor="text1"/>
        </w:rPr>
        <w:t xml:space="preserve"> in language understandable to the potential </w:t>
      </w:r>
      <w:r w:rsidR="00B32B03" w:rsidRPr="000B34D4">
        <w:rPr>
          <w:color w:val="000000" w:themeColor="text1"/>
        </w:rPr>
        <w:t>subject. The</w:t>
      </w:r>
      <w:r w:rsidRPr="000B34D4">
        <w:rPr>
          <w:color w:val="000000" w:themeColor="text1"/>
        </w:rPr>
        <w:t xml:space="preserve"> informed consent process for enrolling subjects using the "short form" consent document is outlined below. ALL of the following requirements (1, 2, 3 and 4) must be completed:</w:t>
      </w:r>
    </w:p>
    <w:p w14:paraId="2F39D149" w14:textId="35F1809B" w:rsidR="002B1C37" w:rsidRPr="000B34D4" w:rsidRDefault="003F4408" w:rsidP="002B1C37">
      <w:pPr>
        <w:pStyle w:val="normal-number1"/>
        <w:rPr>
          <w:color w:val="000000" w:themeColor="text1"/>
        </w:rPr>
      </w:pPr>
      <w:r w:rsidRPr="000B34D4">
        <w:rPr>
          <w:color w:val="000000" w:themeColor="text1"/>
        </w:rPr>
        <w:t xml:space="preserve">A translator must orally present the </w:t>
      </w:r>
      <w:r w:rsidR="00FE60AB" w:rsidRPr="000B34D4">
        <w:rPr>
          <w:color w:val="000000" w:themeColor="text1"/>
        </w:rPr>
        <w:t xml:space="preserve">key information sheet and the </w:t>
      </w:r>
      <w:r w:rsidRPr="000B34D4">
        <w:rPr>
          <w:color w:val="000000" w:themeColor="text1"/>
        </w:rPr>
        <w:t>entir</w:t>
      </w:r>
      <w:bookmarkStart w:id="0" w:name="_GoBack"/>
      <w:bookmarkEnd w:id="0"/>
      <w:r w:rsidRPr="000B34D4">
        <w:rPr>
          <w:color w:val="000000" w:themeColor="text1"/>
        </w:rPr>
        <w:t>e IRB-approved English version of the consent form to the subject in a language understandable to him/her, a researcher must be present to conduct the informed consent process and answer questions, and the subject must be given a written translation of the "short form" consent document to read;</w:t>
      </w:r>
    </w:p>
    <w:p w14:paraId="581EBBC7" w14:textId="77777777" w:rsidR="002B1C37" w:rsidRPr="000B34D4" w:rsidRDefault="003F4408" w:rsidP="003F4408">
      <w:pPr>
        <w:pStyle w:val="normal-number1"/>
        <w:rPr>
          <w:color w:val="000000" w:themeColor="text1"/>
        </w:rPr>
      </w:pPr>
      <w:r w:rsidRPr="000B34D4">
        <w:rPr>
          <w:color w:val="000000" w:themeColor="text1"/>
        </w:rPr>
        <w:t>The entire consent process must be witnessed by an individual who is fluent in both English and the language understandable to the subject. The translator may serve as the witness;</w:t>
      </w:r>
    </w:p>
    <w:p w14:paraId="2E16AE77" w14:textId="1F0A49C1" w:rsidR="003F4408" w:rsidRPr="000B34D4" w:rsidRDefault="003F4408" w:rsidP="003F4408">
      <w:pPr>
        <w:pStyle w:val="normal-number1"/>
        <w:rPr>
          <w:color w:val="000000" w:themeColor="text1"/>
        </w:rPr>
      </w:pPr>
      <w:r w:rsidRPr="000B34D4">
        <w:rPr>
          <w:color w:val="000000" w:themeColor="text1"/>
        </w:rPr>
        <w:lastRenderedPageBreak/>
        <w:t xml:space="preserve">The IRB-approved English version of the </w:t>
      </w:r>
      <w:r w:rsidR="00FE60AB" w:rsidRPr="000B34D4">
        <w:rPr>
          <w:color w:val="000000" w:themeColor="text1"/>
        </w:rPr>
        <w:t xml:space="preserve">key information sheet and </w:t>
      </w:r>
      <w:r w:rsidRPr="000B34D4">
        <w:rPr>
          <w:color w:val="000000" w:themeColor="text1"/>
        </w:rPr>
        <w:t xml:space="preserve">consent form must be signed by the investigator authorized by the IRB to obtain consent and the witness to the consent process, and the translated "short form" must be signed by the subject and the witness to the consent process (see 2 above); </w:t>
      </w:r>
    </w:p>
    <w:p w14:paraId="372FD7A8" w14:textId="77777777" w:rsidR="002B1C37" w:rsidRPr="000B34D4" w:rsidRDefault="003F4408" w:rsidP="003F4408">
      <w:pPr>
        <w:pStyle w:val="normal-number1"/>
        <w:numPr>
          <w:ilvl w:val="0"/>
          <w:numId w:val="0"/>
        </w:numPr>
        <w:ind w:left="360"/>
        <w:rPr>
          <w:color w:val="000000" w:themeColor="text1"/>
        </w:rPr>
      </w:pPr>
      <w:r w:rsidRPr="000B34D4">
        <w:rPr>
          <w:color w:val="000000" w:themeColor="text1"/>
        </w:rPr>
        <w:t>AND</w:t>
      </w:r>
    </w:p>
    <w:p w14:paraId="41712C5C" w14:textId="6DA28633" w:rsidR="002B1C37" w:rsidRPr="000B34D4" w:rsidRDefault="003F4408" w:rsidP="003F4408">
      <w:pPr>
        <w:pStyle w:val="normal-number1"/>
        <w:rPr>
          <w:color w:val="000000" w:themeColor="text1"/>
        </w:rPr>
      </w:pPr>
      <w:r w:rsidRPr="000B34D4">
        <w:rPr>
          <w:color w:val="000000" w:themeColor="text1"/>
        </w:rPr>
        <w:t xml:space="preserve">The subject must be given copies of both the IRB-approved English version of the </w:t>
      </w:r>
      <w:r w:rsidR="00FE60AB" w:rsidRPr="000B34D4">
        <w:rPr>
          <w:color w:val="000000" w:themeColor="text1"/>
        </w:rPr>
        <w:t xml:space="preserve">key information sheet, </w:t>
      </w:r>
      <w:r w:rsidRPr="000B34D4">
        <w:rPr>
          <w:color w:val="000000" w:themeColor="text1"/>
        </w:rPr>
        <w:t>consent form and the translated version of the "short form" consent document. The original signed English version with the original signed "short form" attached should be placed in the subject's research record and a copy of both placed in his/her medical record, if appropriate.</w:t>
      </w:r>
    </w:p>
    <w:p w14:paraId="2DBFA794" w14:textId="77777777" w:rsidR="002B1C37" w:rsidRPr="000B34D4" w:rsidRDefault="002B1C37" w:rsidP="002B1C37">
      <w:pPr>
        <w:pStyle w:val="Heading2"/>
        <w:rPr>
          <w:color w:val="000000" w:themeColor="text1"/>
        </w:rPr>
      </w:pPr>
      <w:r w:rsidRPr="000B34D4">
        <w:rPr>
          <w:color w:val="000000" w:themeColor="text1"/>
        </w:rPr>
        <w:t xml:space="preserve">“Short Form” Consent Document and Translations </w:t>
      </w:r>
      <w:r w:rsidR="003F4408" w:rsidRPr="000B34D4">
        <w:rPr>
          <w:color w:val="000000" w:themeColor="text1"/>
        </w:rPr>
        <w:t>into</w:t>
      </w:r>
      <w:r w:rsidRPr="000B34D4">
        <w:rPr>
          <w:color w:val="000000" w:themeColor="text1"/>
        </w:rPr>
        <w:t xml:space="preserve"> Commonly Encountered Languages</w:t>
      </w:r>
    </w:p>
    <w:p w14:paraId="2C8CB0A8" w14:textId="77777777" w:rsidR="003F4408" w:rsidRPr="000B34D4" w:rsidRDefault="003F4408" w:rsidP="002B1C37">
      <w:pPr>
        <w:rPr>
          <w:color w:val="000000" w:themeColor="text1"/>
        </w:rPr>
      </w:pPr>
      <w:r w:rsidRPr="000B34D4">
        <w:rPr>
          <w:color w:val="000000" w:themeColor="text1"/>
        </w:rPr>
        <w:t>IRB approved "short form" consent documents are available on the IRB web page. All other translations of the "short form" must be submitted to the IRB for approval. The consent documents are available as "PDF" files and can be printed with Adobe Acrobat.</w:t>
      </w:r>
    </w:p>
    <w:sectPr w:rsidR="003F4408" w:rsidRPr="000B34D4" w:rsidSect="00EE6614">
      <w:headerReference w:type="default" r:id="rId7"/>
      <w:footerReference w:type="default" r:id="rId8"/>
      <w:pgSz w:w="12240" w:h="163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C2DA2" w14:textId="77777777" w:rsidR="006264FF" w:rsidRDefault="006264FF" w:rsidP="002B1C37">
      <w:pPr>
        <w:spacing w:after="0" w:line="240" w:lineRule="auto"/>
      </w:pPr>
      <w:r>
        <w:separator/>
      </w:r>
    </w:p>
  </w:endnote>
  <w:endnote w:type="continuationSeparator" w:id="0">
    <w:p w14:paraId="5A1625BB" w14:textId="77777777" w:rsidR="006264FF" w:rsidRDefault="006264FF" w:rsidP="002B1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EDIED+TimesNewRomanPSMT">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News Gothic MT">
    <w:panose1 w:val="020B05030201030202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Franklin Gothic Demi">
    <w:panose1 w:val="020B07030201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41C66" w14:textId="4E652FA5" w:rsidR="002B1C37" w:rsidRPr="000B34D4" w:rsidRDefault="000B34D4" w:rsidP="000B34D4">
    <w:pPr>
      <w:pBdr>
        <w:top w:val="single" w:sz="4" w:space="1" w:color="4F6228" w:themeColor="accent3" w:themeShade="80"/>
      </w:pBdr>
      <w:tabs>
        <w:tab w:val="right" w:pos="10800"/>
      </w:tabs>
      <w:spacing w:before="240" w:line="240" w:lineRule="auto"/>
      <w:jc w:val="center"/>
      <w:rPr>
        <w:rFonts w:cs="Arial"/>
        <w:b/>
        <w:color w:val="7030A0"/>
        <w:sz w:val="16"/>
        <w:szCs w:val="16"/>
      </w:rPr>
    </w:pPr>
    <w:r w:rsidRPr="00626017">
      <w:rPr>
        <w:rFonts w:cs="Arial"/>
        <w:b/>
        <w:color w:val="7030A0"/>
        <w:sz w:val="16"/>
        <w:szCs w:val="16"/>
      </w:rPr>
      <w:t xml:space="preserve">2019.01.11 | irb-info@nyulangone.org | 212.263.4110 | page </w:t>
    </w:r>
    <w:r w:rsidRPr="00626017">
      <w:rPr>
        <w:rFonts w:cs="Arial"/>
        <w:b/>
        <w:color w:val="7030A0"/>
        <w:sz w:val="16"/>
        <w:szCs w:val="16"/>
      </w:rPr>
      <w:fldChar w:fldCharType="begin"/>
    </w:r>
    <w:r w:rsidRPr="00626017">
      <w:rPr>
        <w:rFonts w:cs="Arial"/>
        <w:b/>
        <w:color w:val="7030A0"/>
        <w:sz w:val="16"/>
        <w:szCs w:val="16"/>
      </w:rPr>
      <w:instrText xml:space="preserve"> PAGE </w:instrText>
    </w:r>
    <w:r w:rsidRPr="00626017">
      <w:rPr>
        <w:rFonts w:cs="Arial"/>
        <w:b/>
        <w:color w:val="7030A0"/>
        <w:sz w:val="16"/>
        <w:szCs w:val="16"/>
      </w:rPr>
      <w:fldChar w:fldCharType="separate"/>
    </w:r>
    <w:r>
      <w:rPr>
        <w:rFonts w:cs="Arial"/>
        <w:b/>
        <w:noProof/>
        <w:color w:val="7030A0"/>
        <w:sz w:val="16"/>
        <w:szCs w:val="16"/>
      </w:rPr>
      <w:t>2</w:t>
    </w:r>
    <w:r w:rsidRPr="00626017">
      <w:rPr>
        <w:rFonts w:cs="Arial"/>
        <w:b/>
        <w:color w:val="7030A0"/>
        <w:sz w:val="16"/>
        <w:szCs w:val="16"/>
      </w:rPr>
      <w:fldChar w:fldCharType="end"/>
    </w:r>
    <w:r w:rsidRPr="00626017">
      <w:rPr>
        <w:rFonts w:cs="Arial"/>
        <w:b/>
        <w:color w:val="7030A0"/>
        <w:sz w:val="16"/>
        <w:szCs w:val="16"/>
      </w:rPr>
      <w:t xml:space="preserve"> of </w:t>
    </w:r>
    <w:r w:rsidRPr="00626017">
      <w:rPr>
        <w:rFonts w:cs="Arial"/>
        <w:b/>
        <w:color w:val="7030A0"/>
        <w:sz w:val="16"/>
        <w:szCs w:val="16"/>
      </w:rPr>
      <w:fldChar w:fldCharType="begin"/>
    </w:r>
    <w:r w:rsidRPr="00626017">
      <w:rPr>
        <w:rFonts w:cs="Arial"/>
        <w:b/>
        <w:color w:val="7030A0"/>
        <w:sz w:val="16"/>
        <w:szCs w:val="16"/>
      </w:rPr>
      <w:instrText xml:space="preserve"> NUMPAGES </w:instrText>
    </w:r>
    <w:r w:rsidRPr="00626017">
      <w:rPr>
        <w:rFonts w:cs="Arial"/>
        <w:b/>
        <w:color w:val="7030A0"/>
        <w:sz w:val="16"/>
        <w:szCs w:val="16"/>
      </w:rPr>
      <w:fldChar w:fldCharType="separate"/>
    </w:r>
    <w:r>
      <w:rPr>
        <w:rFonts w:cs="Arial"/>
        <w:b/>
        <w:noProof/>
        <w:color w:val="7030A0"/>
        <w:sz w:val="16"/>
        <w:szCs w:val="16"/>
      </w:rPr>
      <w:t>2</w:t>
    </w:r>
    <w:r w:rsidRPr="00626017">
      <w:rPr>
        <w:rFonts w:cs="Arial"/>
        <w:b/>
        <w:color w:val="7030A0"/>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C6854" w14:textId="77777777" w:rsidR="006264FF" w:rsidRDefault="006264FF" w:rsidP="002B1C37">
      <w:pPr>
        <w:spacing w:after="0" w:line="240" w:lineRule="auto"/>
      </w:pPr>
      <w:r>
        <w:separator/>
      </w:r>
    </w:p>
  </w:footnote>
  <w:footnote w:type="continuationSeparator" w:id="0">
    <w:p w14:paraId="533076B0" w14:textId="77777777" w:rsidR="006264FF" w:rsidRDefault="006264FF" w:rsidP="002B1C3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5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single" w:sz="4" w:space="0" w:color="FFFFFF" w:themeColor="background1"/>
      </w:tblBorders>
      <w:tblLayout w:type="fixed"/>
      <w:tblLook w:val="01E0" w:firstRow="1" w:lastRow="1" w:firstColumn="1" w:lastColumn="1" w:noHBand="0" w:noVBand="0"/>
    </w:tblPr>
    <w:tblGrid>
      <w:gridCol w:w="4338"/>
      <w:gridCol w:w="6615"/>
    </w:tblGrid>
    <w:tr w:rsidR="000B34D4" w:rsidRPr="003612D0" w14:paraId="3E8057F7" w14:textId="77777777" w:rsidTr="00784490">
      <w:trPr>
        <w:trHeight w:val="1047"/>
      </w:trPr>
      <w:tc>
        <w:tcPr>
          <w:tcW w:w="4338" w:type="dxa"/>
        </w:tcPr>
        <w:p w14:paraId="0A29C187" w14:textId="77777777" w:rsidR="000B34D4" w:rsidRPr="00EA1FBF" w:rsidRDefault="000B34D4" w:rsidP="00784490">
          <w:pPr>
            <w:spacing w:after="0" w:line="240" w:lineRule="auto"/>
          </w:pPr>
          <w:r>
            <w:rPr>
              <w:noProof/>
            </w:rPr>
            <w:drawing>
              <wp:inline distT="0" distB="0" distL="0" distR="0" wp14:anchorId="5CBB6AA2" wp14:editId="1CF6A2C5">
                <wp:extent cx="1514348" cy="688340"/>
                <wp:effectExtent l="0" t="0" r="1016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5132" cy="693242"/>
                        </a:xfrm>
                        <a:prstGeom prst="rect">
                          <a:avLst/>
                        </a:prstGeom>
                        <a:noFill/>
                        <a:ln>
                          <a:noFill/>
                        </a:ln>
                      </pic:spPr>
                    </pic:pic>
                  </a:graphicData>
                </a:graphic>
              </wp:inline>
            </w:drawing>
          </w:r>
        </w:p>
      </w:tc>
      <w:tc>
        <w:tcPr>
          <w:tcW w:w="6615" w:type="dxa"/>
        </w:tcPr>
        <w:p w14:paraId="7EF218A1" w14:textId="77777777" w:rsidR="000B34D4" w:rsidRPr="000A68DA" w:rsidRDefault="000B34D4" w:rsidP="00784490">
          <w:pPr>
            <w:tabs>
              <w:tab w:val="left" w:pos="2574"/>
            </w:tabs>
            <w:spacing w:after="0" w:line="240" w:lineRule="auto"/>
            <w:ind w:right="-86"/>
            <w:rPr>
              <w:sz w:val="10"/>
            </w:rPr>
          </w:pPr>
          <w:r w:rsidRPr="000A68DA">
            <w:rPr>
              <w:sz w:val="10"/>
            </w:rPr>
            <w:tab/>
          </w:r>
        </w:p>
        <w:p w14:paraId="28A7C85C" w14:textId="77777777" w:rsidR="000B34D4" w:rsidRPr="003C3D09" w:rsidRDefault="000B34D4" w:rsidP="00784490">
          <w:pPr>
            <w:spacing w:after="0" w:line="240" w:lineRule="auto"/>
            <w:jc w:val="right"/>
            <w:rPr>
              <w:rFonts w:ascii="Franklin Gothic Demi" w:hAnsi="Franklin Gothic Demi"/>
              <w:color w:val="5A0E8E"/>
              <w:sz w:val="26"/>
              <w:szCs w:val="26"/>
            </w:rPr>
          </w:pPr>
          <w:r w:rsidRPr="003C3D09">
            <w:rPr>
              <w:rFonts w:ascii="Franklin Gothic Demi" w:hAnsi="Franklin Gothic Demi"/>
              <w:color w:val="5A0E8E"/>
              <w:sz w:val="26"/>
              <w:szCs w:val="26"/>
            </w:rPr>
            <w:t>Institutional Review Board</w:t>
          </w:r>
        </w:p>
        <w:p w14:paraId="47BE2C3E" w14:textId="77777777" w:rsidR="000B34D4" w:rsidRPr="00C5492F" w:rsidRDefault="000B34D4" w:rsidP="00784490">
          <w:pPr>
            <w:spacing w:after="0" w:line="240" w:lineRule="auto"/>
            <w:jc w:val="right"/>
            <w:rPr>
              <w:rFonts w:ascii="Franklin Gothic Medium" w:hAnsi="Franklin Gothic Medium"/>
              <w:sz w:val="18"/>
              <w:szCs w:val="18"/>
            </w:rPr>
          </w:pPr>
          <w:r>
            <w:rPr>
              <w:rFonts w:ascii="Franklin Gothic Medium" w:hAnsi="Franklin Gothic Medium"/>
              <w:sz w:val="18"/>
              <w:szCs w:val="18"/>
            </w:rPr>
            <w:t>Human Research Regulatory Affairs</w:t>
          </w:r>
        </w:p>
        <w:p w14:paraId="65B4108D" w14:textId="77777777" w:rsidR="000B34D4" w:rsidRPr="00C5492F" w:rsidRDefault="000B34D4" w:rsidP="00784490">
          <w:pPr>
            <w:spacing w:after="0" w:line="240" w:lineRule="auto"/>
            <w:jc w:val="right"/>
            <w:rPr>
              <w:rFonts w:ascii="Franklin Gothic Medium" w:hAnsi="Franklin Gothic Medium"/>
              <w:sz w:val="18"/>
              <w:szCs w:val="18"/>
            </w:rPr>
          </w:pPr>
          <w:r>
            <w:rPr>
              <w:rFonts w:ascii="Franklin Gothic Medium" w:hAnsi="Franklin Gothic Medium"/>
              <w:sz w:val="18"/>
              <w:szCs w:val="18"/>
            </w:rPr>
            <w:t>1 Park Avenue | 6</w:t>
          </w:r>
          <w:r w:rsidRPr="009B7670">
            <w:rPr>
              <w:rFonts w:ascii="Franklin Gothic Medium" w:hAnsi="Franklin Gothic Medium"/>
              <w:sz w:val="18"/>
              <w:szCs w:val="18"/>
              <w:vertAlign w:val="superscript"/>
            </w:rPr>
            <w:t>th</w:t>
          </w:r>
          <w:r>
            <w:rPr>
              <w:rFonts w:ascii="Franklin Gothic Medium" w:hAnsi="Franklin Gothic Medium"/>
              <w:sz w:val="18"/>
              <w:szCs w:val="18"/>
            </w:rPr>
            <w:t xml:space="preserve"> Floor </w:t>
          </w:r>
          <w:r w:rsidRPr="00C5492F">
            <w:rPr>
              <w:rFonts w:ascii="Franklin Gothic Medium" w:hAnsi="Franklin Gothic Medium"/>
              <w:sz w:val="18"/>
              <w:szCs w:val="18"/>
            </w:rPr>
            <w:t>|</w:t>
          </w:r>
          <w:r>
            <w:rPr>
              <w:rFonts w:ascii="Franklin Gothic Medium" w:hAnsi="Franklin Gothic Medium"/>
              <w:sz w:val="18"/>
              <w:szCs w:val="18"/>
            </w:rPr>
            <w:t xml:space="preserve"> New York</w:t>
          </w:r>
          <w:r w:rsidRPr="00C5492F">
            <w:rPr>
              <w:rFonts w:ascii="Franklin Gothic Medium" w:hAnsi="Franklin Gothic Medium"/>
              <w:sz w:val="18"/>
              <w:szCs w:val="18"/>
            </w:rPr>
            <w:t>, NY 10016</w:t>
          </w:r>
        </w:p>
        <w:p w14:paraId="47EBDCBF" w14:textId="77777777" w:rsidR="000B34D4" w:rsidRPr="003612D0" w:rsidRDefault="000B34D4" w:rsidP="00784490">
          <w:pPr>
            <w:spacing w:after="0" w:line="240" w:lineRule="auto"/>
            <w:jc w:val="right"/>
          </w:pPr>
          <w:r w:rsidRPr="00C5492F">
            <w:rPr>
              <w:rFonts w:ascii="Franklin Gothic Medium" w:hAnsi="Franklin Gothic Medium"/>
              <w:sz w:val="18"/>
              <w:szCs w:val="18"/>
            </w:rPr>
            <w:t>http://irb.med.nyu.edu</w:t>
          </w:r>
        </w:p>
      </w:tc>
    </w:tr>
  </w:tbl>
  <w:p w14:paraId="7873CE12" w14:textId="2B021699" w:rsidR="002B1C37" w:rsidRPr="000B34D4" w:rsidRDefault="002B1C37" w:rsidP="000B34D4">
    <w:pPr>
      <w:pStyle w:val="Header"/>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49EED3"/>
    <w:multiLevelType w:val="hybridMultilevel"/>
    <w:tmpl w:val="C5803D3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7F53634"/>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A8211D2"/>
    <w:multiLevelType w:val="hybridMultilevel"/>
    <w:tmpl w:val="80DC0D4C"/>
    <w:lvl w:ilvl="0" w:tplc="C1988344">
      <w:start w:val="1"/>
      <w:numFmt w:val="decimal"/>
      <w:pStyle w:val="normal-number1"/>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E64161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37AB4A07"/>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3E2426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46C174A"/>
    <w:multiLevelType w:val="hybridMultilevel"/>
    <w:tmpl w:val="A7B8CB30"/>
    <w:lvl w:ilvl="0" w:tplc="8BC0C76C">
      <w:start w:val="1"/>
      <w:numFmt w:val="bullet"/>
      <w:pStyle w:val="Normal-Bulle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545AC6"/>
    <w:multiLevelType w:val="hybridMultilevel"/>
    <w:tmpl w:val="9F447830"/>
    <w:lvl w:ilvl="0" w:tplc="4B2A1DDC">
      <w:start w:val="1"/>
      <w:numFmt w:val="decimal"/>
      <w:pStyle w:val="normal-number2"/>
      <w:lvlText w:val="%1."/>
      <w:lvlJc w:val="left"/>
      <w:pPr>
        <w:tabs>
          <w:tab w:val="num" w:pos="1080"/>
        </w:tabs>
        <w:ind w:left="1080" w:hanging="360"/>
      </w:pPr>
      <w:rPr>
        <w:rFonts w:cs="Times New Roman" w:hint="default"/>
      </w:rPr>
    </w:lvl>
    <w:lvl w:ilvl="1" w:tplc="DBA628F6">
      <w:start w:val="1"/>
      <w:numFmt w:val="decimal"/>
      <w:lvlText w:val="%2."/>
      <w:lvlJc w:val="left"/>
      <w:pPr>
        <w:tabs>
          <w:tab w:val="num" w:pos="1080"/>
        </w:tabs>
        <w:ind w:left="1080" w:hanging="360"/>
      </w:pPr>
      <w:rPr>
        <w:rFonts w:cs="Times New Roman" w:hint="default"/>
      </w:rPr>
    </w:lvl>
    <w:lvl w:ilvl="2" w:tplc="04090005">
      <w:start w:val="1"/>
      <w:numFmt w:val="decimal"/>
      <w:lvlText w:val="%3."/>
      <w:lvlJc w:val="left"/>
      <w:pPr>
        <w:tabs>
          <w:tab w:val="num" w:pos="1080"/>
        </w:tabs>
        <w:ind w:left="1080" w:hanging="360"/>
      </w:pPr>
      <w:rPr>
        <w:rFonts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B9B72EE"/>
    <w:multiLevelType w:val="hybridMultilevel"/>
    <w:tmpl w:val="2ACC537C"/>
    <w:lvl w:ilvl="0" w:tplc="B3FA1772">
      <w:start w:val="1"/>
      <w:numFmt w:val="bullet"/>
      <w:lvlText w:val=""/>
      <w:lvlJc w:val="left"/>
      <w:pPr>
        <w:tabs>
          <w:tab w:val="num" w:pos="720"/>
        </w:tabs>
        <w:ind w:left="720" w:hanging="360"/>
      </w:pPr>
      <w:rPr>
        <w:rFonts w:ascii="Symbol" w:hAnsi="Symbol" w:hint="default"/>
      </w:rPr>
    </w:lvl>
    <w:lvl w:ilvl="1" w:tplc="04090003">
      <w:start w:val="1"/>
      <w:numFmt w:val="bullet"/>
      <w:pStyle w:val="normal-bullit2"/>
      <w:lvlText w:val="o"/>
      <w:lvlJc w:val="left"/>
      <w:pPr>
        <w:tabs>
          <w:tab w:val="num" w:pos="1440"/>
        </w:tabs>
        <w:ind w:left="1440" w:hanging="360"/>
      </w:pPr>
      <w:rPr>
        <w:rFonts w:ascii="Courier New" w:hAnsi="Courier New" w:hint="default"/>
      </w:rPr>
    </w:lvl>
    <w:lvl w:ilvl="2" w:tplc="04090005">
      <w:start w:val="1"/>
      <w:numFmt w:val="bullet"/>
      <w:pStyle w:val="normal-bullit3"/>
      <w:lvlText w:val=""/>
      <w:lvlJc w:val="left"/>
      <w:pPr>
        <w:tabs>
          <w:tab w:val="num" w:pos="2160"/>
        </w:tabs>
        <w:ind w:left="2160" w:hanging="360"/>
      </w:pPr>
      <w:rPr>
        <w:rFonts w:ascii="Wingdings" w:hAnsi="Wingdings" w:hint="default"/>
      </w:rPr>
    </w:lvl>
    <w:lvl w:ilvl="3" w:tplc="04090001">
      <w:start w:val="1"/>
      <w:numFmt w:val="bullet"/>
      <w:pStyle w:val="normal-bullit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2626D4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3"/>
  </w:num>
  <w:num w:numId="3">
    <w:abstractNumId w:val="4"/>
  </w:num>
  <w:num w:numId="4">
    <w:abstractNumId w:val="6"/>
  </w:num>
  <w:num w:numId="5">
    <w:abstractNumId w:val="8"/>
  </w:num>
  <w:num w:numId="6">
    <w:abstractNumId w:val="8"/>
  </w:num>
  <w:num w:numId="7">
    <w:abstractNumId w:val="8"/>
  </w:num>
  <w:num w:numId="8">
    <w:abstractNumId w:val="2"/>
  </w:num>
  <w:num w:numId="9">
    <w:abstractNumId w:val="7"/>
  </w:num>
  <w:num w:numId="10">
    <w:abstractNumId w:val="9"/>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614"/>
    <w:rsid w:val="000B34D4"/>
    <w:rsid w:val="001F3F90"/>
    <w:rsid w:val="00217A9C"/>
    <w:rsid w:val="002B1C37"/>
    <w:rsid w:val="00311D28"/>
    <w:rsid w:val="003F4408"/>
    <w:rsid w:val="00490EAC"/>
    <w:rsid w:val="006264FF"/>
    <w:rsid w:val="00636954"/>
    <w:rsid w:val="00655B5D"/>
    <w:rsid w:val="009951A4"/>
    <w:rsid w:val="00997043"/>
    <w:rsid w:val="00A43BD1"/>
    <w:rsid w:val="00B32B03"/>
    <w:rsid w:val="00B651E4"/>
    <w:rsid w:val="00EE6614"/>
    <w:rsid w:val="00FE60A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8057AEB"/>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1C37"/>
    <w:pPr>
      <w:spacing w:after="120" w:line="260" w:lineRule="exact"/>
    </w:pPr>
    <w:rPr>
      <w:rFonts w:ascii="Arial" w:hAnsi="Arial"/>
      <w:szCs w:val="24"/>
    </w:rPr>
  </w:style>
  <w:style w:type="paragraph" w:styleId="Heading1">
    <w:name w:val="heading 1"/>
    <w:basedOn w:val="Normal"/>
    <w:next w:val="Normal"/>
    <w:link w:val="Heading1Char"/>
    <w:autoRedefine/>
    <w:uiPriority w:val="9"/>
    <w:qFormat/>
    <w:rsid w:val="002B1C37"/>
    <w:pPr>
      <w:keepNext/>
      <w:tabs>
        <w:tab w:val="left" w:pos="720"/>
      </w:tabs>
      <w:spacing w:before="480" w:after="0" w:line="240" w:lineRule="auto"/>
      <w:outlineLvl w:val="0"/>
    </w:pPr>
    <w:rPr>
      <w:rFonts w:cs="Arial"/>
      <w:b/>
      <w:bCs/>
      <w:color w:val="4F6228" w:themeColor="accent3" w:themeShade="80"/>
      <w:kern w:val="32"/>
      <w:sz w:val="40"/>
      <w:szCs w:val="32"/>
    </w:rPr>
  </w:style>
  <w:style w:type="paragraph" w:styleId="Heading2">
    <w:name w:val="heading 2"/>
    <w:basedOn w:val="Heading1"/>
    <w:next w:val="Normal"/>
    <w:link w:val="Heading2Char"/>
    <w:uiPriority w:val="9"/>
    <w:qFormat/>
    <w:rsid w:val="002B1C37"/>
    <w:pPr>
      <w:spacing w:before="360"/>
      <w:outlineLvl w:val="1"/>
    </w:pPr>
    <w:rPr>
      <w:bCs w:val="0"/>
      <w:iCs/>
      <w:color w:val="76923C" w:themeColor="accent3" w:themeShade="BF"/>
      <w:sz w:val="32"/>
      <w:szCs w:val="28"/>
    </w:rPr>
  </w:style>
  <w:style w:type="paragraph" w:styleId="Heading3">
    <w:name w:val="heading 3"/>
    <w:basedOn w:val="Heading2"/>
    <w:next w:val="Normal"/>
    <w:link w:val="Heading3Char"/>
    <w:uiPriority w:val="9"/>
    <w:qFormat/>
    <w:rsid w:val="002B1C37"/>
    <w:pPr>
      <w:spacing w:before="240"/>
      <w:outlineLvl w:val="2"/>
    </w:pPr>
    <w:rPr>
      <w:bCs/>
      <w:i/>
      <w:sz w:val="28"/>
      <w:szCs w:val="26"/>
    </w:rPr>
  </w:style>
  <w:style w:type="paragraph" w:styleId="Heading4">
    <w:name w:val="heading 4"/>
    <w:basedOn w:val="Normal"/>
    <w:next w:val="Normal"/>
    <w:link w:val="Heading4Char"/>
    <w:uiPriority w:val="9"/>
    <w:qFormat/>
    <w:rsid w:val="002B1C37"/>
    <w:pPr>
      <w:keepNext/>
      <w:spacing w:before="80" w:after="0" w:line="240" w:lineRule="auto"/>
      <w:outlineLvl w:val="3"/>
    </w:pPr>
    <w:rPr>
      <w:b/>
      <w:bCs/>
      <w:spacing w:val="30"/>
      <w:szCs w:val="28"/>
    </w:rPr>
  </w:style>
  <w:style w:type="paragraph" w:styleId="Heading5">
    <w:name w:val="heading 5"/>
    <w:basedOn w:val="Normal"/>
    <w:next w:val="Normal"/>
    <w:link w:val="Heading5Char"/>
    <w:uiPriority w:val="9"/>
    <w:qFormat/>
    <w:rsid w:val="002B1C37"/>
    <w:pPr>
      <w:keepNext/>
      <w:framePr w:hSpace="180" w:wrap="around" w:vAnchor="text" w:hAnchor="text" w:y="1"/>
      <w:suppressOverlap/>
      <w:jc w:val="center"/>
      <w:outlineLvl w:val="4"/>
    </w:pPr>
    <w:rPr>
      <w:b/>
      <w:bCs/>
      <w:sz w:val="18"/>
    </w:rPr>
  </w:style>
  <w:style w:type="paragraph" w:styleId="Heading6">
    <w:name w:val="heading 6"/>
    <w:basedOn w:val="Normal"/>
    <w:next w:val="Normal"/>
    <w:link w:val="Heading6Char"/>
    <w:uiPriority w:val="9"/>
    <w:qFormat/>
    <w:rsid w:val="002B1C37"/>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link w:val="Heading7Char"/>
    <w:uiPriority w:val="9"/>
    <w:qFormat/>
    <w:rsid w:val="002B1C37"/>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link w:val="Heading8Char"/>
    <w:uiPriority w:val="9"/>
    <w:qFormat/>
    <w:rsid w:val="002B1C37"/>
    <w:pPr>
      <w:keepNext/>
      <w:outlineLvl w:val="7"/>
    </w:pPr>
    <w:rPr>
      <w:rFonts w:ascii="Times New Roman" w:hAnsi="Times New Roman"/>
      <w:b/>
      <w:bCs/>
    </w:rPr>
  </w:style>
  <w:style w:type="paragraph" w:styleId="Heading9">
    <w:name w:val="heading 9"/>
    <w:basedOn w:val="Normal"/>
    <w:next w:val="Normal"/>
    <w:link w:val="Heading9Char"/>
    <w:uiPriority w:val="9"/>
    <w:qFormat/>
    <w:rsid w:val="002B1C37"/>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B1C37"/>
    <w:rPr>
      <w:rFonts w:ascii="Arial" w:hAnsi="Arial" w:cs="Arial"/>
      <w:b/>
      <w:bCs/>
      <w:color w:val="4F6228" w:themeColor="accent3" w:themeShade="80"/>
      <w:kern w:val="32"/>
      <w:sz w:val="32"/>
      <w:szCs w:val="32"/>
    </w:rPr>
  </w:style>
  <w:style w:type="character" w:customStyle="1" w:styleId="Heading2Char">
    <w:name w:val="Heading 2 Char"/>
    <w:basedOn w:val="DefaultParagraphFont"/>
    <w:link w:val="Heading2"/>
    <w:uiPriority w:val="9"/>
    <w:locked/>
    <w:rsid w:val="002B1C37"/>
    <w:rPr>
      <w:rFonts w:ascii="Arial" w:hAnsi="Arial" w:cs="Arial"/>
      <w:b/>
      <w:iCs/>
      <w:color w:val="76923C" w:themeColor="accent3" w:themeShade="BF"/>
      <w:kern w:val="32"/>
      <w:sz w:val="28"/>
      <w:szCs w:val="28"/>
    </w:rPr>
  </w:style>
  <w:style w:type="character" w:customStyle="1" w:styleId="Heading3Char">
    <w:name w:val="Heading 3 Char"/>
    <w:basedOn w:val="DefaultParagraphFont"/>
    <w:link w:val="Heading3"/>
    <w:uiPriority w:val="9"/>
    <w:locked/>
    <w:rsid w:val="002B1C37"/>
    <w:rPr>
      <w:rFonts w:ascii="Arial" w:hAnsi="Arial" w:cs="Arial"/>
      <w:b/>
      <w:bCs/>
      <w:i/>
      <w:iCs/>
      <w:color w:val="76923C" w:themeColor="accent3" w:themeShade="BF"/>
      <w:kern w:val="32"/>
      <w:sz w:val="26"/>
      <w:szCs w:val="26"/>
    </w:rPr>
  </w:style>
  <w:style w:type="character" w:customStyle="1" w:styleId="Heading4Char">
    <w:name w:val="Heading 4 Char"/>
    <w:basedOn w:val="DefaultParagraphFont"/>
    <w:link w:val="Heading4"/>
    <w:uiPriority w:val="9"/>
    <w:locked/>
    <w:rsid w:val="002B1C37"/>
    <w:rPr>
      <w:rFonts w:ascii="Arial" w:hAnsi="Arial" w:cs="Times New Roman"/>
      <w:b/>
      <w:bCs/>
      <w:spacing w:val="30"/>
      <w:sz w:val="28"/>
      <w:szCs w:val="28"/>
    </w:rPr>
  </w:style>
  <w:style w:type="character" w:customStyle="1" w:styleId="Heading5Char">
    <w:name w:val="Heading 5 Char"/>
    <w:basedOn w:val="DefaultParagraphFont"/>
    <w:link w:val="Heading5"/>
    <w:uiPriority w:val="9"/>
    <w:locked/>
    <w:rsid w:val="002B1C37"/>
    <w:rPr>
      <w:rFonts w:ascii="Arial" w:hAnsi="Arial" w:cs="Times New Roman"/>
      <w:b/>
      <w:bCs/>
      <w:sz w:val="24"/>
      <w:szCs w:val="24"/>
    </w:rPr>
  </w:style>
  <w:style w:type="character" w:customStyle="1" w:styleId="Heading6Char">
    <w:name w:val="Heading 6 Char"/>
    <w:basedOn w:val="DefaultParagraphFont"/>
    <w:link w:val="Heading6"/>
    <w:uiPriority w:val="9"/>
    <w:locked/>
    <w:rsid w:val="002B1C37"/>
    <w:rPr>
      <w:rFonts w:ascii="Arial" w:hAnsi="Arial" w:cs="Times New Roman"/>
      <w:b/>
      <w:bCs/>
      <w:sz w:val="24"/>
      <w:szCs w:val="24"/>
    </w:rPr>
  </w:style>
  <w:style w:type="character" w:customStyle="1" w:styleId="Heading7Char">
    <w:name w:val="Heading 7 Char"/>
    <w:basedOn w:val="DefaultParagraphFont"/>
    <w:link w:val="Heading7"/>
    <w:uiPriority w:val="9"/>
    <w:locked/>
    <w:rsid w:val="002B1C37"/>
    <w:rPr>
      <w:rFonts w:ascii="Times New Roman" w:hAnsi="Times New Roman" w:cs="Times New Roman"/>
      <w:sz w:val="24"/>
      <w:szCs w:val="24"/>
    </w:rPr>
  </w:style>
  <w:style w:type="character" w:customStyle="1" w:styleId="Heading8Char">
    <w:name w:val="Heading 8 Char"/>
    <w:basedOn w:val="DefaultParagraphFont"/>
    <w:link w:val="Heading8"/>
    <w:uiPriority w:val="9"/>
    <w:locked/>
    <w:rsid w:val="002B1C37"/>
    <w:rPr>
      <w:rFonts w:ascii="Times New Roman" w:hAnsi="Times New Roman" w:cs="Times New Roman"/>
      <w:b/>
      <w:bCs/>
      <w:sz w:val="24"/>
      <w:szCs w:val="24"/>
    </w:rPr>
  </w:style>
  <w:style w:type="character" w:customStyle="1" w:styleId="Heading9Char">
    <w:name w:val="Heading 9 Char"/>
    <w:basedOn w:val="DefaultParagraphFont"/>
    <w:link w:val="Heading9"/>
    <w:uiPriority w:val="9"/>
    <w:locked/>
    <w:rsid w:val="002B1C37"/>
    <w:rPr>
      <w:rFonts w:ascii="Times New Roman" w:hAnsi="Times New Roman" w:cs="Times New Roman"/>
      <w:i/>
      <w:iCs/>
      <w:sz w:val="24"/>
      <w:szCs w:val="24"/>
    </w:rPr>
  </w:style>
  <w:style w:type="paragraph" w:customStyle="1" w:styleId="Default">
    <w:name w:val="Default"/>
    <w:pPr>
      <w:widowControl w:val="0"/>
      <w:autoSpaceDE w:val="0"/>
      <w:autoSpaceDN w:val="0"/>
      <w:adjustRightInd w:val="0"/>
      <w:spacing w:after="0" w:line="240" w:lineRule="auto"/>
    </w:pPr>
    <w:rPr>
      <w:rFonts w:ascii="LEDIED+TimesNewRomanPSMT" w:hAnsi="LEDIED+TimesNewRomanPSMT" w:cs="LEDIED+TimesNewRomanPSMT"/>
      <w:color w:val="000000"/>
      <w:sz w:val="24"/>
      <w:szCs w:val="24"/>
    </w:rPr>
  </w:style>
  <w:style w:type="paragraph" w:customStyle="1" w:styleId="CM4">
    <w:name w:val="CM4"/>
    <w:basedOn w:val="Default"/>
    <w:next w:val="Default"/>
    <w:uiPriority w:val="99"/>
    <w:rPr>
      <w:rFonts w:cs="Times New Roman"/>
      <w:color w:val="auto"/>
    </w:rPr>
  </w:style>
  <w:style w:type="paragraph" w:customStyle="1" w:styleId="CM1">
    <w:name w:val="CM1"/>
    <w:basedOn w:val="Default"/>
    <w:next w:val="Default"/>
    <w:uiPriority w:val="99"/>
    <w:pPr>
      <w:spacing w:line="243" w:lineRule="atLeast"/>
    </w:pPr>
    <w:rPr>
      <w:rFonts w:cs="Times New Roman"/>
      <w:color w:val="auto"/>
    </w:rPr>
  </w:style>
  <w:style w:type="paragraph" w:customStyle="1" w:styleId="CM3">
    <w:name w:val="CM3"/>
    <w:basedOn w:val="Default"/>
    <w:next w:val="Default"/>
    <w:uiPriority w:val="99"/>
    <w:rPr>
      <w:rFonts w:cs="Times New Roman"/>
      <w:color w:val="auto"/>
    </w:rPr>
  </w:style>
  <w:style w:type="character" w:customStyle="1" w:styleId="Bibliogrphy">
    <w:name w:val="Bibliogrphy"/>
    <w:semiHidden/>
    <w:rsid w:val="002B1C37"/>
  </w:style>
  <w:style w:type="paragraph" w:styleId="Header">
    <w:name w:val="header"/>
    <w:basedOn w:val="Normal"/>
    <w:link w:val="HeaderChar"/>
    <w:uiPriority w:val="99"/>
    <w:rsid w:val="002B1C37"/>
    <w:pPr>
      <w:pBdr>
        <w:bottom w:val="single" w:sz="4" w:space="0" w:color="4F6228" w:themeColor="accent3" w:themeShade="80"/>
      </w:pBdr>
      <w:jc w:val="center"/>
    </w:pPr>
    <w:rPr>
      <w:rFonts w:cs="Arial"/>
      <w:b/>
      <w:color w:val="76923C" w:themeColor="accent3" w:themeShade="BF"/>
      <w:sz w:val="16"/>
      <w:szCs w:val="16"/>
    </w:rPr>
  </w:style>
  <w:style w:type="character" w:customStyle="1" w:styleId="HeaderChar">
    <w:name w:val="Header Char"/>
    <w:basedOn w:val="DefaultParagraphFont"/>
    <w:link w:val="Header"/>
    <w:uiPriority w:val="99"/>
    <w:locked/>
    <w:rsid w:val="002B1C37"/>
    <w:rPr>
      <w:rFonts w:ascii="Arial" w:hAnsi="Arial" w:cs="Arial"/>
      <w:b/>
      <w:color w:val="76923C" w:themeColor="accent3" w:themeShade="BF"/>
      <w:sz w:val="16"/>
      <w:szCs w:val="16"/>
    </w:rPr>
  </w:style>
  <w:style w:type="paragraph" w:styleId="Footer">
    <w:name w:val="footer"/>
    <w:basedOn w:val="Header"/>
    <w:link w:val="FooterChar"/>
    <w:uiPriority w:val="99"/>
    <w:rsid w:val="002B1C37"/>
    <w:pPr>
      <w:pBdr>
        <w:top w:val="single" w:sz="4" w:space="1" w:color="4F6228" w:themeColor="accent3" w:themeShade="80"/>
        <w:bottom w:val="none" w:sz="0" w:space="0" w:color="auto"/>
      </w:pBdr>
      <w:tabs>
        <w:tab w:val="right" w:pos="10800"/>
      </w:tabs>
      <w:spacing w:before="240" w:line="240" w:lineRule="auto"/>
    </w:pPr>
  </w:style>
  <w:style w:type="character" w:customStyle="1" w:styleId="FooterChar">
    <w:name w:val="Footer Char"/>
    <w:basedOn w:val="DefaultParagraphFont"/>
    <w:link w:val="Footer"/>
    <w:uiPriority w:val="99"/>
    <w:locked/>
    <w:rsid w:val="002B1C37"/>
    <w:rPr>
      <w:rFonts w:ascii="Arial" w:hAnsi="Arial" w:cs="Arial"/>
      <w:b/>
      <w:color w:val="76923C" w:themeColor="accent3" w:themeShade="BF"/>
      <w:sz w:val="16"/>
      <w:szCs w:val="16"/>
    </w:rPr>
  </w:style>
  <w:style w:type="character" w:styleId="FootnoteReference">
    <w:name w:val="footnote reference"/>
    <w:basedOn w:val="DefaultParagraphFont"/>
    <w:uiPriority w:val="99"/>
    <w:rsid w:val="002B1C37"/>
    <w:rPr>
      <w:rFonts w:cs="Times New Roman"/>
      <w:vertAlign w:val="superscript"/>
    </w:rPr>
  </w:style>
  <w:style w:type="character" w:styleId="Hyperlink">
    <w:name w:val="Hyperlink"/>
    <w:basedOn w:val="DefaultParagraphFont"/>
    <w:uiPriority w:val="99"/>
    <w:unhideWhenUsed/>
    <w:rsid w:val="002B1C37"/>
    <w:rPr>
      <w:rFonts w:cs="Times New Roman"/>
      <w:color w:val="0000FF"/>
      <w:u w:val="single"/>
    </w:rPr>
  </w:style>
  <w:style w:type="paragraph" w:customStyle="1" w:styleId="Normal-Bullet1">
    <w:name w:val="Normal - Bullet 1"/>
    <w:basedOn w:val="Normal"/>
    <w:rsid w:val="002B1C37"/>
    <w:pPr>
      <w:numPr>
        <w:numId w:val="4"/>
      </w:numPr>
      <w:spacing w:line="240" w:lineRule="auto"/>
      <w:contextualSpacing/>
    </w:pPr>
    <w:rPr>
      <w:sz w:val="20"/>
    </w:rPr>
  </w:style>
  <w:style w:type="paragraph" w:customStyle="1" w:styleId="normal-bullit2">
    <w:name w:val="normal - bullit 2"/>
    <w:basedOn w:val="Normal"/>
    <w:rsid w:val="002B1C37"/>
    <w:pPr>
      <w:numPr>
        <w:ilvl w:val="1"/>
        <w:numId w:val="7"/>
      </w:numPr>
      <w:spacing w:line="240" w:lineRule="auto"/>
      <w:contextualSpacing/>
    </w:pPr>
    <w:rPr>
      <w:rFonts w:cs="Arial"/>
      <w:sz w:val="20"/>
    </w:rPr>
  </w:style>
  <w:style w:type="paragraph" w:customStyle="1" w:styleId="normal-bullit3">
    <w:name w:val="normal - bullit 3"/>
    <w:basedOn w:val="normal-bullit2"/>
    <w:rsid w:val="002B1C37"/>
    <w:pPr>
      <w:numPr>
        <w:ilvl w:val="2"/>
      </w:numPr>
    </w:pPr>
    <w:rPr>
      <w:sz w:val="18"/>
    </w:rPr>
  </w:style>
  <w:style w:type="paragraph" w:customStyle="1" w:styleId="normal-bullit4">
    <w:name w:val="normal - bullit 4"/>
    <w:basedOn w:val="normal-bullit3"/>
    <w:rsid w:val="002B1C37"/>
    <w:pPr>
      <w:numPr>
        <w:ilvl w:val="3"/>
      </w:numPr>
    </w:pPr>
  </w:style>
  <w:style w:type="paragraph" w:customStyle="1" w:styleId="Normal-callouttext">
    <w:name w:val="Normal - callout text"/>
    <w:basedOn w:val="Normal"/>
    <w:rsid w:val="002B1C37"/>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Checklist">
    <w:name w:val="Normal - Checklist"/>
    <w:basedOn w:val="Normal"/>
    <w:rsid w:val="002B1C37"/>
    <w:pPr>
      <w:ind w:left="360" w:hanging="360"/>
    </w:pPr>
  </w:style>
  <w:style w:type="paragraph" w:customStyle="1" w:styleId="Normal-ExampleText">
    <w:name w:val="Normal - Example Text"/>
    <w:basedOn w:val="Normal"/>
    <w:rsid w:val="002B1C37"/>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
    <w:name w:val="normal - field label"/>
    <w:basedOn w:val="Normal"/>
    <w:autoRedefine/>
    <w:rsid w:val="002B1C37"/>
    <w:pPr>
      <w:keepLines/>
      <w:spacing w:after="60" w:line="200" w:lineRule="exact"/>
      <w:jc w:val="right"/>
    </w:pPr>
    <w:rPr>
      <w:sz w:val="18"/>
      <w:szCs w:val="18"/>
    </w:rPr>
  </w:style>
  <w:style w:type="paragraph" w:customStyle="1" w:styleId="normal-small-note">
    <w:name w:val="normal - small - note"/>
    <w:basedOn w:val="Normal"/>
    <w:rsid w:val="002B1C37"/>
    <w:pPr>
      <w:keepLines/>
      <w:spacing w:line="240" w:lineRule="auto"/>
    </w:pPr>
    <w:rPr>
      <w:rFonts w:cs="Arial"/>
      <w:i/>
      <w:iCs/>
      <w:color w:val="808080"/>
      <w:kern w:val="16"/>
      <w:sz w:val="18"/>
      <w:szCs w:val="18"/>
    </w:rPr>
  </w:style>
  <w:style w:type="paragraph" w:customStyle="1" w:styleId="normal-fieldlabel-note">
    <w:name w:val="normal - field label - note"/>
    <w:basedOn w:val="normal-small-note"/>
    <w:autoRedefine/>
    <w:qFormat/>
    <w:rsid w:val="002B1C37"/>
    <w:pPr>
      <w:spacing w:after="0"/>
      <w:jc w:val="right"/>
    </w:pPr>
    <w:rPr>
      <w:kern w:val="0"/>
    </w:rPr>
  </w:style>
  <w:style w:type="paragraph" w:customStyle="1" w:styleId="Normal-Small">
    <w:name w:val="Normal - Small"/>
    <w:basedOn w:val="Normal"/>
    <w:rsid w:val="002B1C37"/>
    <w:pPr>
      <w:spacing w:after="0" w:line="240" w:lineRule="exact"/>
    </w:pPr>
    <w:rPr>
      <w:kern w:val="18"/>
      <w:sz w:val="20"/>
    </w:rPr>
  </w:style>
  <w:style w:type="paragraph" w:customStyle="1" w:styleId="Normal-Input">
    <w:name w:val="Normal - Input"/>
    <w:basedOn w:val="Normal-Small"/>
    <w:autoRedefine/>
    <w:rsid w:val="002B1C37"/>
    <w:pPr>
      <w:keepLines/>
      <w:spacing w:line="220" w:lineRule="exact"/>
      <w:ind w:left="274" w:hanging="274"/>
    </w:pPr>
    <w:rPr>
      <w:rFonts w:ascii="Verdana" w:hAnsi="Verdana"/>
      <w:color w:val="1010BC"/>
      <w:sz w:val="18"/>
      <w:szCs w:val="18"/>
      <w:u w:val="dotted" w:color="0066CC"/>
    </w:rPr>
  </w:style>
  <w:style w:type="paragraph" w:customStyle="1" w:styleId="normal-note">
    <w:name w:val="normal - note"/>
    <w:basedOn w:val="Normal"/>
    <w:rsid w:val="002B1C37"/>
    <w:pPr>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spacing w:before="120"/>
      <w:ind w:left="432"/>
    </w:pPr>
    <w:rPr>
      <w:rFonts w:cs="Arial"/>
      <w:i/>
      <w:iCs/>
    </w:rPr>
  </w:style>
  <w:style w:type="paragraph" w:customStyle="1" w:styleId="normal-number1">
    <w:name w:val="normal - number 1"/>
    <w:basedOn w:val="Normal"/>
    <w:rsid w:val="002B1C37"/>
    <w:pPr>
      <w:numPr>
        <w:numId w:val="8"/>
      </w:numPr>
      <w:contextualSpacing/>
    </w:pPr>
    <w:rPr>
      <w:sz w:val="20"/>
    </w:rPr>
  </w:style>
  <w:style w:type="paragraph" w:customStyle="1" w:styleId="normal-number2">
    <w:name w:val="normal - number 2"/>
    <w:basedOn w:val="normal-number1"/>
    <w:rsid w:val="002B1C37"/>
    <w:pPr>
      <w:numPr>
        <w:numId w:val="9"/>
      </w:numPr>
    </w:pPr>
  </w:style>
  <w:style w:type="paragraph" w:customStyle="1" w:styleId="normal-number3">
    <w:name w:val="normal - number 3"/>
    <w:basedOn w:val="normal-number2"/>
    <w:rsid w:val="002B1C37"/>
    <w:pPr>
      <w:numPr>
        <w:numId w:val="0"/>
      </w:numPr>
    </w:pPr>
    <w:rPr>
      <w:sz w:val="18"/>
      <w:szCs w:val="18"/>
    </w:rPr>
  </w:style>
  <w:style w:type="paragraph" w:customStyle="1" w:styleId="normal-picture">
    <w:name w:val="normal - picture"/>
    <w:basedOn w:val="Normal"/>
    <w:next w:val="Normal"/>
    <w:qFormat/>
    <w:rsid w:val="002B1C37"/>
    <w:pPr>
      <w:spacing w:before="240"/>
      <w:jc w:val="center"/>
    </w:pPr>
    <w:rPr>
      <w:rFonts w:ascii="News Gothic MT" w:hAnsi="News Gothic MT"/>
      <w:spacing w:val="-12"/>
      <w:kern w:val="16"/>
    </w:rPr>
  </w:style>
  <w:style w:type="paragraph" w:customStyle="1" w:styleId="normal-picturetitle">
    <w:name w:val="normal - picture title"/>
    <w:basedOn w:val="normal-picture"/>
    <w:next w:val="Normal"/>
    <w:qFormat/>
    <w:rsid w:val="002B1C37"/>
    <w:pPr>
      <w:spacing w:before="0" w:after="240"/>
      <w:contextualSpacing/>
    </w:pPr>
    <w:rPr>
      <w:b/>
      <w:color w:val="4A442A"/>
      <w:sz w:val="18"/>
    </w:rPr>
  </w:style>
  <w:style w:type="paragraph" w:customStyle="1" w:styleId="normal-singlespaced">
    <w:name w:val="normal - singlespaced"/>
    <w:basedOn w:val="Normal"/>
    <w:rsid w:val="002B1C37"/>
    <w:pPr>
      <w:tabs>
        <w:tab w:val="left" w:pos="1440"/>
      </w:tabs>
    </w:pPr>
    <w:rPr>
      <w:rFonts w:cs="Arial"/>
    </w:rPr>
  </w:style>
  <w:style w:type="paragraph" w:customStyle="1" w:styleId="normal-tablelable">
    <w:name w:val="normal - table lable"/>
    <w:basedOn w:val="Normal"/>
    <w:rsid w:val="002B1C37"/>
    <w:pPr>
      <w:spacing w:before="120" w:after="0" w:line="240" w:lineRule="auto"/>
      <w:jc w:val="center"/>
    </w:pPr>
    <w:rPr>
      <w:b/>
      <w:sz w:val="16"/>
      <w:szCs w:val="16"/>
    </w:rPr>
  </w:style>
  <w:style w:type="paragraph" w:styleId="TOC1">
    <w:name w:val="toc 1"/>
    <w:basedOn w:val="Normal"/>
    <w:next w:val="Normal"/>
    <w:uiPriority w:val="39"/>
    <w:rsid w:val="002B1C37"/>
    <w:pPr>
      <w:keepNext/>
      <w:tabs>
        <w:tab w:val="right" w:pos="10080"/>
      </w:tabs>
      <w:spacing w:before="80"/>
      <w:ind w:left="720" w:right="720"/>
    </w:pPr>
    <w:rPr>
      <w:noProof/>
    </w:rPr>
  </w:style>
  <w:style w:type="paragraph" w:styleId="TOC2">
    <w:name w:val="toc 2"/>
    <w:basedOn w:val="Normal"/>
    <w:next w:val="Normal"/>
    <w:uiPriority w:val="39"/>
    <w:rsid w:val="002B1C37"/>
    <w:pPr>
      <w:keepLines/>
      <w:tabs>
        <w:tab w:val="right" w:leader="dot" w:pos="9900"/>
      </w:tabs>
      <w:ind w:left="1080" w:right="900"/>
    </w:pPr>
    <w:rPr>
      <w:noProof/>
      <w:sz w:val="18"/>
    </w:rPr>
  </w:style>
  <w:style w:type="paragraph" w:styleId="TOC3">
    <w:name w:val="toc 3"/>
    <w:basedOn w:val="Normal"/>
    <w:next w:val="Normal"/>
    <w:uiPriority w:val="39"/>
    <w:rsid w:val="002B1C37"/>
    <w:pPr>
      <w:keepLines/>
      <w:tabs>
        <w:tab w:val="right" w:leader="dot" w:pos="9900"/>
      </w:tabs>
      <w:ind w:left="1440" w:right="900"/>
    </w:pPr>
    <w:rPr>
      <w:noProof/>
      <w:sz w:val="16"/>
    </w:rPr>
  </w:style>
  <w:style w:type="paragraph" w:styleId="TOC4">
    <w:name w:val="toc 4"/>
    <w:basedOn w:val="Normal"/>
    <w:next w:val="Normal"/>
    <w:autoRedefine/>
    <w:uiPriority w:val="39"/>
    <w:rsid w:val="002B1C37"/>
    <w:pPr>
      <w:ind w:left="600"/>
    </w:pPr>
  </w:style>
  <w:style w:type="paragraph" w:styleId="TOC5">
    <w:name w:val="toc 5"/>
    <w:basedOn w:val="Normal"/>
    <w:next w:val="Normal"/>
    <w:autoRedefine/>
    <w:uiPriority w:val="39"/>
    <w:rsid w:val="002B1C37"/>
    <w:pPr>
      <w:ind w:left="800"/>
    </w:pPr>
  </w:style>
  <w:style w:type="paragraph" w:styleId="TOC6">
    <w:name w:val="toc 6"/>
    <w:basedOn w:val="Normal"/>
    <w:next w:val="Normal"/>
    <w:autoRedefine/>
    <w:uiPriority w:val="39"/>
    <w:rsid w:val="002B1C37"/>
    <w:pPr>
      <w:ind w:left="1000"/>
    </w:pPr>
  </w:style>
  <w:style w:type="paragraph" w:styleId="TOC7">
    <w:name w:val="toc 7"/>
    <w:basedOn w:val="Normal"/>
    <w:next w:val="Normal"/>
    <w:autoRedefine/>
    <w:uiPriority w:val="39"/>
    <w:rsid w:val="002B1C37"/>
    <w:pPr>
      <w:ind w:left="1200"/>
    </w:pPr>
  </w:style>
  <w:style w:type="paragraph" w:styleId="TOC8">
    <w:name w:val="toc 8"/>
    <w:basedOn w:val="Normal"/>
    <w:next w:val="Normal"/>
    <w:autoRedefine/>
    <w:uiPriority w:val="39"/>
    <w:rsid w:val="002B1C37"/>
    <w:pPr>
      <w:ind w:left="1400"/>
    </w:pPr>
  </w:style>
  <w:style w:type="paragraph" w:styleId="TOC9">
    <w:name w:val="toc 9"/>
    <w:basedOn w:val="Normal"/>
    <w:next w:val="Normal"/>
    <w:autoRedefine/>
    <w:uiPriority w:val="39"/>
    <w:rsid w:val="002B1C37"/>
    <w:pPr>
      <w:ind w:left="1600"/>
    </w:pPr>
  </w:style>
  <w:style w:type="paragraph" w:styleId="TOCHeading">
    <w:name w:val="TOC Heading"/>
    <w:basedOn w:val="Heading1"/>
    <w:next w:val="Normal"/>
    <w:uiPriority w:val="39"/>
    <w:qFormat/>
    <w:rsid w:val="002B1C37"/>
    <w:pPr>
      <w:keepLines/>
      <w:spacing w:line="276" w:lineRule="auto"/>
      <w:outlineLvl w:val="9"/>
    </w:pPr>
    <w:rPr>
      <w:rFonts w:ascii="Cambria" w:hAnsi="Cambria" w:cs="Times New Roman"/>
      <w:color w:val="365F91"/>
      <w:kern w:val="0"/>
      <w:sz w:val="28"/>
      <w:szCs w:val="28"/>
    </w:rPr>
  </w:style>
  <w:style w:type="numbering" w:styleId="111111">
    <w:name w:val="Outline List 2"/>
    <w:basedOn w:val="NoList"/>
    <w:uiPriority w:val="99"/>
    <w:semiHidden/>
    <w:unhideWhenUsed/>
    <w:pPr>
      <w:numPr>
        <w:numId w:val="3"/>
      </w:numPr>
    </w:pPr>
  </w:style>
  <w:style w:type="paragraph" w:styleId="BalloonText">
    <w:name w:val="Balloon Text"/>
    <w:basedOn w:val="Normal"/>
    <w:link w:val="BalloonTextChar"/>
    <w:uiPriority w:val="99"/>
    <w:semiHidden/>
    <w:unhideWhenUsed/>
    <w:rsid w:val="00B32B03"/>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32B03"/>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4015</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NYU SoM IRB HRPP</dc:creator>
  <cp:keywords/>
  <dc:description/>
  <cp:lastModifiedBy>Microsoft Office User</cp:lastModifiedBy>
  <cp:revision>3</cp:revision>
  <dcterms:created xsi:type="dcterms:W3CDTF">2018-12-10T18:59:00Z</dcterms:created>
  <dcterms:modified xsi:type="dcterms:W3CDTF">2019-01-11T19:57:00Z</dcterms:modified>
  <cp:category/>
</cp:coreProperties>
</file>