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CD" w:rsidRPr="00CF63DF" w:rsidRDefault="00F72D67" w:rsidP="004743D9">
      <w:pPr>
        <w:jc w:val="left"/>
      </w:pPr>
      <w:bookmarkStart w:id="0" w:name="_GoBack"/>
      <w:bookmarkEnd w:id="0"/>
      <w:r>
        <w:rPr>
          <w:noProof/>
        </w:rPr>
        <w:drawing>
          <wp:anchor distT="0" distB="0" distL="114300" distR="114300" simplePos="0" relativeHeight="251658752" behindDoc="0" locked="0" layoutInCell="1" allowOverlap="1">
            <wp:simplePos x="0" y="0"/>
            <wp:positionH relativeFrom="column">
              <wp:posOffset>-173990</wp:posOffset>
            </wp:positionH>
            <wp:positionV relativeFrom="paragraph">
              <wp:posOffset>-264160</wp:posOffset>
            </wp:positionV>
            <wp:extent cx="1429385" cy="344170"/>
            <wp:effectExtent l="0" t="0" r="0" b="1143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938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4565650</wp:posOffset>
                </wp:positionH>
                <wp:positionV relativeFrom="paragraph">
                  <wp:posOffset>-143510</wp:posOffset>
                </wp:positionV>
                <wp:extent cx="1765300" cy="342900"/>
                <wp:effectExtent l="0" t="0" r="0" b="0"/>
                <wp:wrapThrough wrapText="bothSides">
                  <wp:wrapPolygon edited="0">
                    <wp:start x="311" y="1600"/>
                    <wp:lineTo x="311" y="17600"/>
                    <wp:lineTo x="20823" y="17600"/>
                    <wp:lineTo x="20823" y="1600"/>
                    <wp:lineTo x="311" y="160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A7C" w:rsidRPr="00D3557E" w:rsidRDefault="004C4A7C" w:rsidP="003119CA">
                            <w:pPr>
                              <w:jc w:val="left"/>
                              <w:rPr>
                                <w:rStyle w:val="Title"/>
                                <w:rFonts w:cs="Arial"/>
                                <w:b/>
                              </w:rPr>
                            </w:pPr>
                            <w:r>
                              <w:rPr>
                                <w:rStyle w:val="Title"/>
                                <w:rFonts w:cs="Arial"/>
                              </w:rPr>
                              <w:t>Clinical Research Protocol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59.5pt;margin-top:-11.25pt;width:13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" filled="f" stroked="f">
                <v:textbox inset=",7.2pt,,7.2pt">
                  <w:txbxContent>
                    <w:p w:rsidR="004C4A7C" w:rsidRPr="00D3557E" w:rsidRDefault="004C4A7C" w:rsidP="003119CA">
                      <w:pPr>
                        <w:jc w:val="left"/>
                        <w:rPr>
                          <w:rStyle w:val="Title"/>
                          <w:rFonts w:cs="Arial"/>
                          <w:b/>
                        </w:rPr>
                      </w:pPr>
                      <w:r>
                        <w:rPr>
                          <w:rStyle w:val="Title"/>
                          <w:rFonts w:cs="Arial"/>
                        </w:rPr>
                        <w:t>Clinical Research Protocol</w:t>
                      </w:r>
                    </w:p>
                  </w:txbxContent>
                </v:textbox>
                <w10:wrap type="through"/>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-165100</wp:posOffset>
                </wp:positionH>
                <wp:positionV relativeFrom="paragraph">
                  <wp:posOffset>133350</wp:posOffset>
                </wp:positionV>
                <wp:extent cx="6400800" cy="0"/>
                <wp:effectExtent l="12700" t="1905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66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0.5pt" to="491.05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" strokecolor="#606" strokeweight="1pt"/>
            </w:pict>
          </mc:Fallback>
        </mc:AlternateContent>
      </w:r>
    </w:p>
    <w:p w:rsidR="004138CD" w:rsidRPr="00CF63DF" w:rsidRDefault="004138CD" w:rsidP="004743D9">
      <w:pPr>
        <w:jc w:val="left"/>
      </w:pPr>
    </w:p>
    <w:p w:rsidR="004138CD" w:rsidRPr="00CF63DF" w:rsidRDefault="004138CD" w:rsidP="004743D9">
      <w:pPr>
        <w:jc w:val="left"/>
      </w:pPr>
    </w:p>
    <w:p w:rsidR="004138CD" w:rsidRPr="00CF63DF" w:rsidRDefault="004138CD" w:rsidP="004743D9">
      <w:pPr>
        <w:jc w:val="left"/>
      </w:pPr>
    </w:p>
    <w:p w:rsidR="004138CD" w:rsidRPr="00CF63DF" w:rsidRDefault="004138CD" w:rsidP="004743D9">
      <w:pPr>
        <w:jc w:val="left"/>
      </w:pPr>
    </w:p>
    <w:p w:rsidR="004138CD" w:rsidRPr="00CF63DF" w:rsidRDefault="004138CD" w:rsidP="004743D9">
      <w:pPr>
        <w:jc w:val="left"/>
      </w:pPr>
    </w:p>
    <w:p w:rsidR="004138CD" w:rsidRPr="00CF63DF" w:rsidRDefault="004138CD" w:rsidP="004743D9">
      <w:pPr>
        <w:jc w:val="left"/>
      </w:pPr>
    </w:p>
    <w:p w:rsidR="004138CD" w:rsidRPr="00CF63DF" w:rsidRDefault="004138CD" w:rsidP="004743D9">
      <w:pPr>
        <w:jc w:val="left"/>
      </w:pPr>
    </w:p>
    <w:p w:rsidR="004138CD" w:rsidRPr="00CF63DF" w:rsidRDefault="004138CD" w:rsidP="004743D9">
      <w:pPr>
        <w:jc w:val="left"/>
        <w:rPr>
          <w:b/>
          <w:i/>
          <w:color w:val="0000FF"/>
        </w:rPr>
      </w:pPr>
      <w:r w:rsidRPr="00CF63DF">
        <w:rPr>
          <w:b/>
          <w:i/>
          <w:caps/>
          <w:color w:val="0000FF"/>
          <w:sz w:val="32"/>
        </w:rPr>
        <w:t>iNSERT tITLE OF THE PROTOCOL</w:t>
      </w:r>
    </w:p>
    <w:p w:rsidR="004138CD" w:rsidRPr="00CF63DF" w:rsidRDefault="004138CD" w:rsidP="004743D9">
      <w:pPr>
        <w:tabs>
          <w:tab w:val="left" w:pos="9090"/>
        </w:tabs>
        <w:jc w:val="left"/>
        <w:rPr>
          <w:i/>
          <w:color w:val="0000FF"/>
        </w:rPr>
      </w:pPr>
      <w:r w:rsidRPr="00CF63DF">
        <w:rPr>
          <w:i/>
          <w:color w:val="0000FF"/>
        </w:rPr>
        <w:t xml:space="preserve">[Include </w:t>
      </w:r>
      <w:r w:rsidRPr="00CF63DF">
        <w:rPr>
          <w:b/>
          <w:i/>
          <w:color w:val="0000FF"/>
          <w:u w:val="single"/>
        </w:rPr>
        <w:t>design</w:t>
      </w:r>
      <w:r w:rsidRPr="00CF63DF">
        <w:rPr>
          <w:i/>
          <w:color w:val="0000FF"/>
        </w:rPr>
        <w:t xml:space="preserve"> (e.g. randomized, double blind, placebo controlled, etc)</w:t>
      </w:r>
      <w:r w:rsidRPr="00587762">
        <w:rPr>
          <w:i/>
          <w:color w:val="0000FF"/>
        </w:rPr>
        <w:t>,</w:t>
      </w:r>
      <w:r w:rsidRPr="00587762">
        <w:rPr>
          <w:b/>
          <w:i/>
          <w:color w:val="0000FF"/>
        </w:rPr>
        <w:t xml:space="preserve"> </w:t>
      </w:r>
      <w:r w:rsidRPr="00CF63DF">
        <w:rPr>
          <w:i/>
          <w:color w:val="0000FF"/>
        </w:rPr>
        <w:t>if the study</w:t>
      </w:r>
      <w:r w:rsidRPr="00CF63DF">
        <w:rPr>
          <w:i/>
          <w:color w:val="0000FF"/>
          <w:u w:val="single"/>
        </w:rPr>
        <w:t xml:space="preserve"> </w:t>
      </w:r>
      <w:r w:rsidRPr="00CF63DF">
        <w:rPr>
          <w:b/>
          <w:i/>
          <w:color w:val="0000FF"/>
          <w:u w:val="single"/>
        </w:rPr>
        <w:t>is multi-center</w:t>
      </w:r>
      <w:r w:rsidRPr="00CF63DF">
        <w:rPr>
          <w:i/>
          <w:color w:val="0000FF"/>
        </w:rPr>
        <w:t xml:space="preserve">, </w:t>
      </w:r>
      <w:r w:rsidRPr="00587762">
        <w:rPr>
          <w:b/>
          <w:i/>
          <w:color w:val="0000FF"/>
          <w:u w:val="single"/>
        </w:rPr>
        <w:t>type</w:t>
      </w:r>
      <w:r w:rsidRPr="00CF63DF">
        <w:rPr>
          <w:i/>
          <w:color w:val="0000FF"/>
        </w:rPr>
        <w:t xml:space="preserve"> (e.g. pilot study, first-in-human study etc.), the </w:t>
      </w:r>
      <w:r w:rsidRPr="00CF63DF">
        <w:rPr>
          <w:b/>
          <w:i/>
          <w:color w:val="0000FF"/>
          <w:u w:val="single"/>
        </w:rPr>
        <w:t>investigational device</w:t>
      </w:r>
      <w:r w:rsidRPr="00CF63DF">
        <w:rPr>
          <w:i/>
          <w:color w:val="0000FF"/>
        </w:rPr>
        <w:t xml:space="preserve">, and </w:t>
      </w:r>
      <w:r w:rsidRPr="00CF63DF">
        <w:rPr>
          <w:b/>
          <w:i/>
          <w:color w:val="0000FF"/>
          <w:u w:val="single"/>
        </w:rPr>
        <w:t>target disease(s</w:t>
      </w:r>
      <w:r w:rsidRPr="00CF63DF">
        <w:rPr>
          <w:i/>
          <w:color w:val="0000FF"/>
        </w:rPr>
        <w:t>)]</w:t>
      </w:r>
    </w:p>
    <w:p w:rsidR="004138CD" w:rsidRPr="00CF63DF" w:rsidRDefault="004138CD" w:rsidP="004743D9">
      <w:pPr>
        <w:jc w:val="left"/>
        <w:rPr>
          <w:i/>
          <w:color w:val="0000FF"/>
        </w:rPr>
      </w:pPr>
    </w:p>
    <w:p w:rsidR="004138CD" w:rsidRPr="00CF63DF" w:rsidRDefault="004138CD" w:rsidP="004743D9">
      <w:pPr>
        <w:jc w:val="left"/>
      </w:pPr>
    </w:p>
    <w:p w:rsidR="004138CD" w:rsidRPr="00CF63DF" w:rsidRDefault="004138CD" w:rsidP="004743D9">
      <w:pPr>
        <w:jc w:val="left"/>
      </w:pPr>
    </w:p>
    <w:p w:rsidR="004138CD" w:rsidRPr="00CF63DF" w:rsidRDefault="004138CD" w:rsidP="004743D9">
      <w:pPr>
        <w:jc w:val="left"/>
      </w:pPr>
    </w:p>
    <w:p w:rsidR="004138CD" w:rsidRPr="00CF63DF" w:rsidRDefault="004138CD" w:rsidP="004743D9">
      <w:pPr>
        <w:jc w:val="left"/>
      </w:pPr>
    </w:p>
    <w:tbl>
      <w:tblPr>
        <w:tblW w:w="0" w:type="auto"/>
        <w:tblInd w:w="108" w:type="dxa"/>
        <w:tblLook w:val="0000" w:firstRow="0" w:lastRow="0" w:firstColumn="0" w:lastColumn="0" w:noHBand="0" w:noVBand="0"/>
      </w:tblPr>
      <w:tblGrid>
        <w:gridCol w:w="3240"/>
        <w:gridCol w:w="6210"/>
      </w:tblGrid>
      <w:tr w:rsidR="004138CD" w:rsidRPr="00CF63DF">
        <w:tblPrEx>
          <w:tblCellMar>
            <w:top w:w="0" w:type="dxa"/>
            <w:bottom w:w="0" w:type="dxa"/>
          </w:tblCellMar>
        </w:tblPrEx>
        <w:trPr>
          <w:trHeight w:val="1197"/>
        </w:trPr>
        <w:tc>
          <w:tcPr>
            <w:tcW w:w="3240" w:type="dxa"/>
          </w:tcPr>
          <w:p w:rsidR="004138CD" w:rsidRPr="00CF63DF" w:rsidRDefault="004138CD" w:rsidP="004743D9">
            <w:pPr>
              <w:jc w:val="left"/>
              <w:rPr>
                <w:b/>
                <w:sz w:val="22"/>
              </w:rPr>
            </w:pPr>
            <w:r w:rsidRPr="00CF63DF">
              <w:rPr>
                <w:b/>
                <w:sz w:val="22"/>
              </w:rPr>
              <w:t>Regulatory Sponsor:</w:t>
            </w:r>
          </w:p>
        </w:tc>
        <w:tc>
          <w:tcPr>
            <w:tcW w:w="6210" w:type="dxa"/>
          </w:tcPr>
          <w:p w:rsidR="004138CD" w:rsidRPr="00CF63DF" w:rsidRDefault="004138CD" w:rsidP="004743D9">
            <w:pPr>
              <w:jc w:val="left"/>
              <w:rPr>
                <w:i/>
                <w:color w:val="0000FF"/>
                <w:sz w:val="22"/>
              </w:rPr>
            </w:pPr>
            <w:r w:rsidRPr="00CF63DF">
              <w:rPr>
                <w:i/>
                <w:color w:val="0000FF"/>
                <w:sz w:val="22"/>
              </w:rPr>
              <w:t>Insert the Name of the Sponsor-Investigator</w:t>
            </w:r>
          </w:p>
          <w:p w:rsidR="004138CD" w:rsidRPr="00CF63DF" w:rsidRDefault="004138CD" w:rsidP="004743D9">
            <w:pPr>
              <w:jc w:val="left"/>
              <w:rPr>
                <w:i/>
                <w:color w:val="0000FF"/>
                <w:sz w:val="22"/>
              </w:rPr>
            </w:pPr>
            <w:r w:rsidRPr="00CF63DF">
              <w:rPr>
                <w:i/>
                <w:color w:val="0000FF"/>
                <w:sz w:val="22"/>
              </w:rPr>
              <w:t>Insert Department Name</w:t>
            </w:r>
          </w:p>
          <w:p w:rsidR="004138CD" w:rsidRPr="00CF63DF" w:rsidRDefault="004138CD" w:rsidP="004743D9">
            <w:pPr>
              <w:jc w:val="left"/>
              <w:rPr>
                <w:i/>
                <w:color w:val="0000FF"/>
                <w:sz w:val="22"/>
              </w:rPr>
            </w:pPr>
            <w:r w:rsidRPr="00CF63DF">
              <w:rPr>
                <w:i/>
                <w:color w:val="0000FF"/>
                <w:sz w:val="22"/>
              </w:rPr>
              <w:t>Insert Address</w:t>
            </w:r>
          </w:p>
          <w:p w:rsidR="004138CD" w:rsidRPr="00CF63DF" w:rsidRDefault="004138CD" w:rsidP="004743D9">
            <w:pPr>
              <w:jc w:val="left"/>
              <w:rPr>
                <w:color w:val="0000FF"/>
                <w:sz w:val="22"/>
              </w:rPr>
            </w:pPr>
            <w:r w:rsidRPr="00CF63DF">
              <w:rPr>
                <w:i/>
                <w:color w:val="0000FF"/>
                <w:sz w:val="22"/>
              </w:rPr>
              <w:t>Insert Phone Number</w:t>
            </w:r>
          </w:p>
        </w:tc>
      </w:tr>
      <w:tr w:rsidR="004138CD" w:rsidRPr="00CF63DF">
        <w:tblPrEx>
          <w:tblCellMar>
            <w:top w:w="0" w:type="dxa"/>
            <w:bottom w:w="0" w:type="dxa"/>
          </w:tblCellMar>
        </w:tblPrEx>
        <w:trPr>
          <w:trHeight w:val="1008"/>
        </w:trPr>
        <w:tc>
          <w:tcPr>
            <w:tcW w:w="3240" w:type="dxa"/>
          </w:tcPr>
          <w:p w:rsidR="004138CD" w:rsidRPr="00CF63DF" w:rsidRDefault="004138CD" w:rsidP="004743D9">
            <w:pPr>
              <w:jc w:val="left"/>
              <w:rPr>
                <w:b/>
                <w:sz w:val="22"/>
              </w:rPr>
            </w:pPr>
            <w:r w:rsidRPr="00CF63DF">
              <w:rPr>
                <w:b/>
                <w:sz w:val="22"/>
              </w:rPr>
              <w:t>Funding Sponsor:</w:t>
            </w:r>
          </w:p>
        </w:tc>
        <w:tc>
          <w:tcPr>
            <w:tcW w:w="6210" w:type="dxa"/>
          </w:tcPr>
          <w:p w:rsidR="004138CD" w:rsidRPr="00CF63DF" w:rsidRDefault="004138CD" w:rsidP="004743D9">
            <w:pPr>
              <w:jc w:val="left"/>
              <w:rPr>
                <w:i/>
                <w:color w:val="0000FF"/>
                <w:sz w:val="22"/>
              </w:rPr>
            </w:pPr>
            <w:r w:rsidRPr="00CF63DF">
              <w:rPr>
                <w:i/>
                <w:color w:val="0000FF"/>
                <w:sz w:val="22"/>
              </w:rPr>
              <w:t>Insert the Name of Primary Funding Institution</w:t>
            </w:r>
          </w:p>
          <w:p w:rsidR="004138CD" w:rsidRPr="00CF63DF" w:rsidRDefault="004138CD" w:rsidP="004743D9">
            <w:pPr>
              <w:jc w:val="left"/>
              <w:rPr>
                <w:i/>
                <w:color w:val="0000FF"/>
                <w:sz w:val="22"/>
              </w:rPr>
            </w:pPr>
            <w:r w:rsidRPr="00CF63DF">
              <w:rPr>
                <w:i/>
                <w:color w:val="0000FF"/>
                <w:sz w:val="22"/>
              </w:rPr>
              <w:t>Insert Address</w:t>
            </w:r>
          </w:p>
          <w:p w:rsidR="004138CD" w:rsidRPr="00CF63DF" w:rsidRDefault="004138CD" w:rsidP="004743D9">
            <w:pPr>
              <w:jc w:val="left"/>
              <w:rPr>
                <w:i/>
                <w:color w:val="0000FF"/>
                <w:sz w:val="22"/>
              </w:rPr>
            </w:pPr>
            <w:r w:rsidRPr="00CF63DF">
              <w:rPr>
                <w:i/>
                <w:color w:val="0000FF"/>
                <w:sz w:val="22"/>
              </w:rPr>
              <w:t>Insert Phone Number</w:t>
            </w:r>
          </w:p>
        </w:tc>
      </w:tr>
      <w:tr w:rsidR="004138CD" w:rsidRPr="00CF63DF">
        <w:tblPrEx>
          <w:tblCellMar>
            <w:top w:w="0" w:type="dxa"/>
            <w:bottom w:w="0" w:type="dxa"/>
          </w:tblCellMar>
        </w:tblPrEx>
        <w:trPr>
          <w:trHeight w:val="801"/>
        </w:trPr>
        <w:tc>
          <w:tcPr>
            <w:tcW w:w="3240" w:type="dxa"/>
          </w:tcPr>
          <w:p w:rsidR="004138CD" w:rsidRPr="00CF63DF" w:rsidRDefault="004138CD" w:rsidP="004743D9">
            <w:pPr>
              <w:jc w:val="left"/>
              <w:rPr>
                <w:b/>
                <w:sz w:val="22"/>
              </w:rPr>
            </w:pPr>
            <w:r w:rsidRPr="00CF63DF">
              <w:rPr>
                <w:b/>
                <w:sz w:val="22"/>
              </w:rPr>
              <w:t>Study Product:</w:t>
            </w:r>
          </w:p>
        </w:tc>
        <w:tc>
          <w:tcPr>
            <w:tcW w:w="6210" w:type="dxa"/>
          </w:tcPr>
          <w:p w:rsidR="004138CD" w:rsidRPr="00CF63DF" w:rsidRDefault="004138CD" w:rsidP="004743D9">
            <w:pPr>
              <w:jc w:val="left"/>
              <w:rPr>
                <w:i/>
                <w:color w:val="0000FF"/>
                <w:sz w:val="22"/>
              </w:rPr>
            </w:pPr>
            <w:r w:rsidRPr="00CF63DF">
              <w:rPr>
                <w:i/>
                <w:color w:val="0000FF"/>
                <w:sz w:val="22"/>
              </w:rPr>
              <w:t>Insert Study Device Name – Generic, followed by marketed name if applicable</w:t>
            </w:r>
          </w:p>
        </w:tc>
      </w:tr>
      <w:tr w:rsidR="004138CD" w:rsidRPr="00CF63DF">
        <w:tblPrEx>
          <w:tblCellMar>
            <w:top w:w="0" w:type="dxa"/>
            <w:bottom w:w="0" w:type="dxa"/>
          </w:tblCellMar>
        </w:tblPrEx>
        <w:trPr>
          <w:trHeight w:val="540"/>
        </w:trPr>
        <w:tc>
          <w:tcPr>
            <w:tcW w:w="3240" w:type="dxa"/>
            <w:vAlign w:val="center"/>
          </w:tcPr>
          <w:p w:rsidR="004138CD" w:rsidRPr="00CF63DF" w:rsidRDefault="004138CD" w:rsidP="004743D9">
            <w:pPr>
              <w:jc w:val="left"/>
              <w:rPr>
                <w:b/>
                <w:sz w:val="22"/>
              </w:rPr>
            </w:pPr>
            <w:r w:rsidRPr="00CF63DF">
              <w:rPr>
                <w:b/>
                <w:sz w:val="22"/>
              </w:rPr>
              <w:t>Protocol Number:</w:t>
            </w:r>
          </w:p>
        </w:tc>
        <w:tc>
          <w:tcPr>
            <w:tcW w:w="6210" w:type="dxa"/>
            <w:vAlign w:val="center"/>
          </w:tcPr>
          <w:p w:rsidR="004138CD" w:rsidRPr="00CF63DF" w:rsidRDefault="004138CD" w:rsidP="004743D9">
            <w:pPr>
              <w:jc w:val="left"/>
              <w:rPr>
                <w:i/>
                <w:color w:val="0000FF"/>
                <w:sz w:val="22"/>
              </w:rPr>
            </w:pPr>
            <w:r w:rsidRPr="00CF63DF">
              <w:rPr>
                <w:i/>
                <w:color w:val="0000FF"/>
                <w:sz w:val="22"/>
              </w:rPr>
              <w:t>Insert Protocol Number Used by Sponsor</w:t>
            </w:r>
          </w:p>
        </w:tc>
      </w:tr>
      <w:tr w:rsidR="004138CD" w:rsidRPr="00CF63DF">
        <w:tblPrEx>
          <w:tblCellMar>
            <w:top w:w="0" w:type="dxa"/>
            <w:bottom w:w="0" w:type="dxa"/>
          </w:tblCellMar>
        </w:tblPrEx>
        <w:trPr>
          <w:trHeight w:val="540"/>
        </w:trPr>
        <w:tc>
          <w:tcPr>
            <w:tcW w:w="3240" w:type="dxa"/>
            <w:vAlign w:val="center"/>
          </w:tcPr>
          <w:p w:rsidR="004138CD" w:rsidRPr="00CF63DF" w:rsidRDefault="004138CD" w:rsidP="004743D9">
            <w:pPr>
              <w:jc w:val="left"/>
              <w:rPr>
                <w:b/>
                <w:sz w:val="22"/>
              </w:rPr>
            </w:pPr>
            <w:r w:rsidRPr="00CF63DF">
              <w:rPr>
                <w:b/>
                <w:sz w:val="22"/>
              </w:rPr>
              <w:t>IDE Number:</w:t>
            </w:r>
          </w:p>
        </w:tc>
        <w:tc>
          <w:tcPr>
            <w:tcW w:w="6210" w:type="dxa"/>
            <w:vAlign w:val="center"/>
          </w:tcPr>
          <w:p w:rsidR="004138CD" w:rsidRPr="00CF63DF" w:rsidRDefault="004138CD" w:rsidP="004743D9">
            <w:pPr>
              <w:jc w:val="left"/>
              <w:rPr>
                <w:i/>
                <w:color w:val="0000FF"/>
                <w:sz w:val="22"/>
              </w:rPr>
            </w:pPr>
            <w:r w:rsidRPr="00CF63DF">
              <w:rPr>
                <w:i/>
                <w:color w:val="0000FF"/>
                <w:sz w:val="22"/>
              </w:rPr>
              <w:t>Insert IDE Number if applicable</w:t>
            </w:r>
          </w:p>
        </w:tc>
      </w:tr>
    </w:tbl>
    <w:p w:rsidR="004138CD" w:rsidRPr="00CF63DF" w:rsidRDefault="004138CD" w:rsidP="004743D9">
      <w:pPr>
        <w:jc w:val="left"/>
      </w:pPr>
    </w:p>
    <w:p w:rsidR="004138CD" w:rsidRPr="00CF63DF" w:rsidRDefault="004138CD" w:rsidP="004743D9">
      <w:pPr>
        <w:jc w:val="left"/>
        <w:rPr>
          <w:b/>
        </w:rPr>
      </w:pPr>
    </w:p>
    <w:p w:rsidR="004138CD" w:rsidRPr="00CF63DF" w:rsidRDefault="004138CD" w:rsidP="004743D9">
      <w:pPr>
        <w:jc w:val="left"/>
        <w:rPr>
          <w:b/>
        </w:rPr>
      </w:pPr>
    </w:p>
    <w:p w:rsidR="004138CD" w:rsidRPr="00CF63DF" w:rsidRDefault="004138CD" w:rsidP="004743D9">
      <w:pPr>
        <w:jc w:val="left"/>
        <w:rPr>
          <w:b/>
        </w:rPr>
      </w:pPr>
    </w:p>
    <w:p w:rsidR="004138CD" w:rsidRPr="00CF63DF" w:rsidRDefault="004138CD" w:rsidP="004743D9">
      <w:pPr>
        <w:jc w:val="left"/>
        <w:rPr>
          <w:b/>
        </w:rPr>
      </w:pPr>
    </w:p>
    <w:p w:rsidR="004138CD" w:rsidRPr="00CF63DF" w:rsidRDefault="004138CD" w:rsidP="004743D9">
      <w:pPr>
        <w:jc w:val="left"/>
        <w:rPr>
          <w:b/>
        </w:rPr>
      </w:pPr>
    </w:p>
    <w:p w:rsidR="004138CD" w:rsidRPr="00CF63DF" w:rsidRDefault="004138CD" w:rsidP="004743D9">
      <w:pPr>
        <w:jc w:val="left"/>
        <w:rPr>
          <w:b/>
        </w:rPr>
      </w:pPr>
    </w:p>
    <w:p w:rsidR="004138CD" w:rsidRPr="00CF63DF" w:rsidRDefault="004138CD" w:rsidP="004743D9">
      <w:pPr>
        <w:jc w:val="left"/>
        <w:rPr>
          <w:b/>
        </w:rPr>
      </w:pPr>
    </w:p>
    <w:p w:rsidR="004138CD" w:rsidRPr="00CF63DF" w:rsidRDefault="004138CD" w:rsidP="004743D9">
      <w:pPr>
        <w:jc w:val="left"/>
        <w:rPr>
          <w:b/>
        </w:rPr>
      </w:pPr>
    </w:p>
    <w:p w:rsidR="004138CD" w:rsidRPr="00CF63DF" w:rsidRDefault="004138CD" w:rsidP="004743D9">
      <w:pPr>
        <w:jc w:val="left"/>
        <w:rPr>
          <w:b/>
        </w:rPr>
      </w:pPr>
    </w:p>
    <w:p w:rsidR="004138CD" w:rsidRPr="00CF63DF" w:rsidRDefault="004138CD" w:rsidP="004743D9">
      <w:pPr>
        <w:tabs>
          <w:tab w:val="left" w:pos="1530"/>
        </w:tabs>
        <w:jc w:val="left"/>
        <w:rPr>
          <w:b/>
        </w:rPr>
      </w:pPr>
      <w:r w:rsidRPr="00CF63DF">
        <w:rPr>
          <w:b/>
        </w:rPr>
        <w:t>Initial version:</w:t>
      </w:r>
      <w:r w:rsidRPr="00CF63DF">
        <w:rPr>
          <w:b/>
        </w:rPr>
        <w:tab/>
      </w:r>
      <w:r w:rsidRPr="00CF63DF">
        <w:rPr>
          <w:color w:val="0000FF"/>
        </w:rPr>
        <w:t>[date]</w:t>
      </w:r>
    </w:p>
    <w:p w:rsidR="004138CD" w:rsidRPr="00CF63DF" w:rsidRDefault="004138CD" w:rsidP="004743D9">
      <w:pPr>
        <w:tabs>
          <w:tab w:val="left" w:pos="1530"/>
        </w:tabs>
        <w:jc w:val="left"/>
      </w:pPr>
      <w:r w:rsidRPr="00CF63DF">
        <w:rPr>
          <w:b/>
        </w:rPr>
        <w:t>Amended:</w:t>
      </w:r>
      <w:r w:rsidRPr="00CF63DF">
        <w:rPr>
          <w:b/>
        </w:rPr>
        <w:tab/>
      </w:r>
      <w:r w:rsidRPr="00CF63DF">
        <w:rPr>
          <w:color w:val="0000FF"/>
        </w:rPr>
        <w:t>[date]</w:t>
      </w:r>
    </w:p>
    <w:p w:rsidR="004138CD" w:rsidRPr="00CF63DF" w:rsidRDefault="004138CD" w:rsidP="004743D9">
      <w:pPr>
        <w:tabs>
          <w:tab w:val="left" w:pos="1530"/>
        </w:tabs>
        <w:jc w:val="left"/>
        <w:rPr>
          <w:b/>
        </w:rPr>
      </w:pPr>
      <w:r w:rsidRPr="00CF63DF">
        <w:rPr>
          <w:b/>
        </w:rPr>
        <w:t>Amended:</w:t>
      </w:r>
      <w:r w:rsidRPr="00CF63DF">
        <w:rPr>
          <w:b/>
        </w:rPr>
        <w:tab/>
      </w:r>
      <w:r w:rsidRPr="00CF63DF">
        <w:rPr>
          <w:color w:val="0000FF"/>
        </w:rPr>
        <w:t>[date]</w:t>
      </w:r>
    </w:p>
    <w:p w:rsidR="004138CD" w:rsidRPr="00CF63DF" w:rsidRDefault="004138CD" w:rsidP="004743D9">
      <w:pPr>
        <w:jc w:val="left"/>
      </w:pPr>
      <w:r w:rsidRPr="00CF63DF">
        <w:br w:type="page"/>
      </w:r>
    </w:p>
    <w:p w:rsidR="004138CD" w:rsidRPr="00CF63DF" w:rsidRDefault="004138CD" w:rsidP="004743D9">
      <w:pPr>
        <w:ind w:left="360" w:hanging="360"/>
        <w:jc w:val="left"/>
        <w:rPr>
          <w:b/>
          <w:sz w:val="24"/>
        </w:rPr>
      </w:pPr>
    </w:p>
    <w:p w:rsidR="004138CD" w:rsidRPr="00CF63DF" w:rsidRDefault="004138CD" w:rsidP="004743D9">
      <w:pPr>
        <w:ind w:left="360" w:hanging="360"/>
        <w:jc w:val="left"/>
        <w:rPr>
          <w:sz w:val="24"/>
        </w:rPr>
      </w:pPr>
      <w:r w:rsidRPr="00CF63DF">
        <w:rPr>
          <w:b/>
          <w:sz w:val="24"/>
        </w:rPr>
        <w:t>Table of Contents</w:t>
      </w:r>
    </w:p>
    <w:p w:rsidR="004138CD" w:rsidRPr="00CF63DF" w:rsidRDefault="004138CD" w:rsidP="004743D9">
      <w:pPr>
        <w:ind w:left="360" w:hanging="360"/>
        <w:jc w:val="left"/>
        <w:rPr>
          <w:sz w:val="24"/>
        </w:rPr>
      </w:pPr>
    </w:p>
    <w:p w:rsidR="00773C06" w:rsidRPr="008140B8" w:rsidRDefault="004138CD">
      <w:pPr>
        <w:pStyle w:val="TOC1"/>
        <w:tabs>
          <w:tab w:val="right" w:leader="dot" w:pos="9350"/>
        </w:tabs>
        <w:rPr>
          <w:rFonts w:ascii="Cambria" w:eastAsia="ＭＳ 明朝" w:hAnsi="Cambria"/>
          <w:b w:val="0"/>
          <w:caps w:val="0"/>
          <w:noProof/>
          <w:sz w:val="24"/>
          <w:szCs w:val="24"/>
          <w:lang w:eastAsia="ja-JP"/>
        </w:rPr>
      </w:pPr>
      <w:r w:rsidRPr="00CF63DF">
        <w:rPr>
          <w:rFonts w:ascii="Helvetica" w:hAnsi="Helvetica"/>
          <w:b w:val="0"/>
          <w:u w:val="single"/>
        </w:rPr>
        <w:fldChar w:fldCharType="begin"/>
      </w:r>
      <w:r w:rsidRPr="00CF63DF">
        <w:rPr>
          <w:b w:val="0"/>
          <w:u w:val="single"/>
        </w:rPr>
        <w:instrText xml:space="preserve"> TOC \o "1-3" </w:instrText>
      </w:r>
      <w:r w:rsidRPr="00CF63DF">
        <w:rPr>
          <w:rFonts w:ascii="Helvetica" w:hAnsi="Helvetica"/>
          <w:b w:val="0"/>
          <w:u w:val="single"/>
        </w:rPr>
        <w:fldChar w:fldCharType="separate"/>
      </w:r>
      <w:r w:rsidR="00773C06">
        <w:rPr>
          <w:noProof/>
        </w:rPr>
        <w:t>Study Summary</w:t>
      </w:r>
      <w:r w:rsidR="00773C06">
        <w:rPr>
          <w:noProof/>
        </w:rPr>
        <w:tab/>
      </w:r>
      <w:r w:rsidR="00773C06">
        <w:rPr>
          <w:noProof/>
        </w:rPr>
        <w:fldChar w:fldCharType="begin"/>
      </w:r>
      <w:r w:rsidR="00773C06">
        <w:rPr>
          <w:noProof/>
        </w:rPr>
        <w:instrText xml:space="preserve"> PAGEREF _Toc220631138 \h </w:instrText>
      </w:r>
      <w:r w:rsidR="00773C06">
        <w:rPr>
          <w:noProof/>
        </w:rPr>
      </w:r>
      <w:r w:rsidR="00773C06">
        <w:rPr>
          <w:noProof/>
        </w:rPr>
        <w:fldChar w:fldCharType="separate"/>
      </w:r>
      <w:r w:rsidR="00773C06">
        <w:rPr>
          <w:noProof/>
        </w:rPr>
        <w:t>1</w:t>
      </w:r>
      <w:r w:rsidR="00773C06">
        <w:rPr>
          <w:noProof/>
        </w:rPr>
        <w:fldChar w:fldCharType="end"/>
      </w:r>
    </w:p>
    <w:p w:rsidR="00773C06" w:rsidRPr="008140B8" w:rsidRDefault="00773C06">
      <w:pPr>
        <w:pStyle w:val="TOC1"/>
        <w:tabs>
          <w:tab w:val="left" w:pos="351"/>
          <w:tab w:val="right" w:leader="dot" w:pos="9350"/>
        </w:tabs>
        <w:rPr>
          <w:rFonts w:ascii="Cambria" w:eastAsia="ＭＳ 明朝" w:hAnsi="Cambria"/>
          <w:b w:val="0"/>
          <w:caps w:val="0"/>
          <w:noProof/>
          <w:sz w:val="24"/>
          <w:szCs w:val="24"/>
          <w:lang w:eastAsia="ja-JP"/>
        </w:rPr>
      </w:pPr>
      <w:r>
        <w:rPr>
          <w:noProof/>
        </w:rPr>
        <w:t>1</w:t>
      </w:r>
      <w:r w:rsidRPr="008140B8">
        <w:rPr>
          <w:rFonts w:ascii="Cambria" w:eastAsia="ＭＳ 明朝" w:hAnsi="Cambria"/>
          <w:b w:val="0"/>
          <w:caps w:val="0"/>
          <w:noProof/>
          <w:sz w:val="24"/>
          <w:szCs w:val="24"/>
          <w:lang w:eastAsia="ja-JP"/>
        </w:rPr>
        <w:tab/>
      </w:r>
      <w:r>
        <w:rPr>
          <w:noProof/>
        </w:rPr>
        <w:t>Introduction</w:t>
      </w:r>
      <w:r>
        <w:rPr>
          <w:noProof/>
        </w:rPr>
        <w:tab/>
      </w:r>
      <w:r>
        <w:rPr>
          <w:noProof/>
        </w:rPr>
        <w:fldChar w:fldCharType="begin"/>
      </w:r>
      <w:r>
        <w:rPr>
          <w:noProof/>
        </w:rPr>
        <w:instrText xml:space="preserve"> PAGEREF _Toc220631139 \h </w:instrText>
      </w:r>
      <w:r>
        <w:rPr>
          <w:noProof/>
        </w:rPr>
      </w:r>
      <w:r>
        <w:rPr>
          <w:noProof/>
        </w:rPr>
        <w:fldChar w:fldCharType="separate"/>
      </w:r>
      <w:r>
        <w:rPr>
          <w:noProof/>
        </w:rPr>
        <w:t>2</w:t>
      </w:r>
      <w:r>
        <w:rPr>
          <w:noProof/>
        </w:rPr>
        <w:fldChar w:fldCharType="end"/>
      </w:r>
    </w:p>
    <w:p w:rsidR="00773C06" w:rsidRPr="008140B8" w:rsidRDefault="00773C06">
      <w:pPr>
        <w:pStyle w:val="TOC2"/>
        <w:tabs>
          <w:tab w:val="left" w:pos="758"/>
          <w:tab w:val="right" w:leader="dot" w:pos="9350"/>
        </w:tabs>
        <w:rPr>
          <w:rFonts w:ascii="Cambria" w:eastAsia="ＭＳ 明朝" w:hAnsi="Cambria"/>
          <w:smallCaps w:val="0"/>
          <w:noProof/>
          <w:sz w:val="24"/>
          <w:szCs w:val="24"/>
          <w:lang w:eastAsia="ja-JP"/>
        </w:rPr>
      </w:pPr>
      <w:r>
        <w:rPr>
          <w:noProof/>
        </w:rPr>
        <w:t>1.1</w:t>
      </w:r>
      <w:r w:rsidRPr="008140B8">
        <w:rPr>
          <w:rFonts w:ascii="Cambria" w:eastAsia="ＭＳ 明朝" w:hAnsi="Cambria"/>
          <w:smallCaps w:val="0"/>
          <w:noProof/>
          <w:sz w:val="24"/>
          <w:szCs w:val="24"/>
          <w:lang w:eastAsia="ja-JP"/>
        </w:rPr>
        <w:tab/>
      </w:r>
      <w:r>
        <w:rPr>
          <w:noProof/>
        </w:rPr>
        <w:t>Background</w:t>
      </w:r>
      <w:r>
        <w:rPr>
          <w:noProof/>
        </w:rPr>
        <w:tab/>
      </w:r>
      <w:r>
        <w:rPr>
          <w:noProof/>
        </w:rPr>
        <w:fldChar w:fldCharType="begin"/>
      </w:r>
      <w:r>
        <w:rPr>
          <w:noProof/>
        </w:rPr>
        <w:instrText xml:space="preserve"> PAGEREF _Toc220631140 \h </w:instrText>
      </w:r>
      <w:r>
        <w:rPr>
          <w:noProof/>
        </w:rPr>
      </w:r>
      <w:r>
        <w:rPr>
          <w:noProof/>
        </w:rPr>
        <w:fldChar w:fldCharType="separate"/>
      </w:r>
      <w:r>
        <w:rPr>
          <w:noProof/>
        </w:rPr>
        <w:t>2</w:t>
      </w:r>
      <w:r>
        <w:rPr>
          <w:noProof/>
        </w:rPr>
        <w:fldChar w:fldCharType="end"/>
      </w:r>
    </w:p>
    <w:p w:rsidR="00773C06" w:rsidRPr="008140B8" w:rsidRDefault="00773C06">
      <w:pPr>
        <w:pStyle w:val="TOC2"/>
        <w:tabs>
          <w:tab w:val="left" w:pos="758"/>
          <w:tab w:val="right" w:leader="dot" w:pos="9350"/>
        </w:tabs>
        <w:rPr>
          <w:rFonts w:ascii="Cambria" w:eastAsia="ＭＳ 明朝" w:hAnsi="Cambria"/>
          <w:smallCaps w:val="0"/>
          <w:noProof/>
          <w:sz w:val="24"/>
          <w:szCs w:val="24"/>
          <w:lang w:eastAsia="ja-JP"/>
        </w:rPr>
      </w:pPr>
      <w:r>
        <w:rPr>
          <w:noProof/>
        </w:rPr>
        <w:t>1.2</w:t>
      </w:r>
      <w:r w:rsidRPr="008140B8">
        <w:rPr>
          <w:rFonts w:ascii="Cambria" w:eastAsia="ＭＳ 明朝" w:hAnsi="Cambria"/>
          <w:smallCaps w:val="0"/>
          <w:noProof/>
          <w:sz w:val="24"/>
          <w:szCs w:val="24"/>
          <w:lang w:eastAsia="ja-JP"/>
        </w:rPr>
        <w:tab/>
      </w:r>
      <w:r>
        <w:rPr>
          <w:noProof/>
        </w:rPr>
        <w:t>Background</w:t>
      </w:r>
      <w:r>
        <w:rPr>
          <w:noProof/>
        </w:rPr>
        <w:tab/>
      </w:r>
      <w:r>
        <w:rPr>
          <w:noProof/>
        </w:rPr>
        <w:fldChar w:fldCharType="begin"/>
      </w:r>
      <w:r>
        <w:rPr>
          <w:noProof/>
        </w:rPr>
        <w:instrText xml:space="preserve"> PAGEREF _Toc220631141 \h </w:instrText>
      </w:r>
      <w:r>
        <w:rPr>
          <w:noProof/>
        </w:rPr>
      </w:r>
      <w:r>
        <w:rPr>
          <w:noProof/>
        </w:rPr>
        <w:fldChar w:fldCharType="separate"/>
      </w:r>
      <w:r>
        <w:rPr>
          <w:noProof/>
        </w:rPr>
        <w:t>2</w:t>
      </w:r>
      <w:r>
        <w:rPr>
          <w:noProof/>
        </w:rPr>
        <w:fldChar w:fldCharType="end"/>
      </w:r>
    </w:p>
    <w:p w:rsidR="00773C06" w:rsidRPr="008140B8" w:rsidRDefault="00773C06">
      <w:pPr>
        <w:pStyle w:val="TOC2"/>
        <w:tabs>
          <w:tab w:val="left" w:pos="758"/>
          <w:tab w:val="right" w:leader="dot" w:pos="9350"/>
        </w:tabs>
        <w:rPr>
          <w:rFonts w:ascii="Cambria" w:eastAsia="ＭＳ 明朝" w:hAnsi="Cambria"/>
          <w:smallCaps w:val="0"/>
          <w:noProof/>
          <w:sz w:val="24"/>
          <w:szCs w:val="24"/>
          <w:lang w:eastAsia="ja-JP"/>
        </w:rPr>
      </w:pPr>
      <w:r>
        <w:rPr>
          <w:noProof/>
        </w:rPr>
        <w:t>1.3</w:t>
      </w:r>
      <w:r w:rsidRPr="008140B8">
        <w:rPr>
          <w:rFonts w:ascii="Cambria" w:eastAsia="ＭＳ 明朝" w:hAnsi="Cambria"/>
          <w:smallCaps w:val="0"/>
          <w:noProof/>
          <w:sz w:val="24"/>
          <w:szCs w:val="24"/>
          <w:lang w:eastAsia="ja-JP"/>
        </w:rPr>
        <w:tab/>
      </w:r>
      <w:r>
        <w:rPr>
          <w:noProof/>
        </w:rPr>
        <w:t>Investigational Device</w:t>
      </w:r>
      <w:r>
        <w:rPr>
          <w:noProof/>
        </w:rPr>
        <w:tab/>
      </w:r>
      <w:r>
        <w:rPr>
          <w:noProof/>
        </w:rPr>
        <w:fldChar w:fldCharType="begin"/>
      </w:r>
      <w:r>
        <w:rPr>
          <w:noProof/>
        </w:rPr>
        <w:instrText xml:space="preserve"> PAGEREF _Toc220631142 \h </w:instrText>
      </w:r>
      <w:r>
        <w:rPr>
          <w:noProof/>
        </w:rPr>
      </w:r>
      <w:r>
        <w:rPr>
          <w:noProof/>
        </w:rPr>
        <w:fldChar w:fldCharType="separate"/>
      </w:r>
      <w:r>
        <w:rPr>
          <w:noProof/>
        </w:rPr>
        <w:t>2</w:t>
      </w:r>
      <w:r>
        <w:rPr>
          <w:noProof/>
        </w:rPr>
        <w:fldChar w:fldCharType="end"/>
      </w:r>
    </w:p>
    <w:p w:rsidR="00773C06" w:rsidRPr="008140B8" w:rsidRDefault="00773C06">
      <w:pPr>
        <w:pStyle w:val="TOC2"/>
        <w:tabs>
          <w:tab w:val="left" w:pos="758"/>
          <w:tab w:val="right" w:leader="dot" w:pos="9350"/>
        </w:tabs>
        <w:rPr>
          <w:rFonts w:ascii="Cambria" w:eastAsia="ＭＳ 明朝" w:hAnsi="Cambria"/>
          <w:smallCaps w:val="0"/>
          <w:noProof/>
          <w:sz w:val="24"/>
          <w:szCs w:val="24"/>
          <w:lang w:eastAsia="ja-JP"/>
        </w:rPr>
      </w:pPr>
      <w:r>
        <w:rPr>
          <w:noProof/>
        </w:rPr>
        <w:t>1.4</w:t>
      </w:r>
      <w:r w:rsidRPr="008140B8">
        <w:rPr>
          <w:rFonts w:ascii="Cambria" w:eastAsia="ＭＳ 明朝" w:hAnsi="Cambria"/>
          <w:smallCaps w:val="0"/>
          <w:noProof/>
          <w:sz w:val="24"/>
          <w:szCs w:val="24"/>
          <w:lang w:eastAsia="ja-JP"/>
        </w:rPr>
        <w:tab/>
      </w:r>
      <w:r>
        <w:rPr>
          <w:noProof/>
        </w:rPr>
        <w:t>Preclinical Data</w:t>
      </w:r>
      <w:r>
        <w:rPr>
          <w:noProof/>
        </w:rPr>
        <w:tab/>
      </w:r>
      <w:r>
        <w:rPr>
          <w:noProof/>
        </w:rPr>
        <w:fldChar w:fldCharType="begin"/>
      </w:r>
      <w:r>
        <w:rPr>
          <w:noProof/>
        </w:rPr>
        <w:instrText xml:space="preserve"> PAGEREF _Toc220631143 \h </w:instrText>
      </w:r>
      <w:r>
        <w:rPr>
          <w:noProof/>
        </w:rPr>
      </w:r>
      <w:r>
        <w:rPr>
          <w:noProof/>
        </w:rPr>
        <w:fldChar w:fldCharType="separate"/>
      </w:r>
      <w:r>
        <w:rPr>
          <w:noProof/>
        </w:rPr>
        <w:t>3</w:t>
      </w:r>
      <w:r>
        <w:rPr>
          <w:noProof/>
        </w:rPr>
        <w:fldChar w:fldCharType="end"/>
      </w:r>
    </w:p>
    <w:p w:rsidR="00773C06" w:rsidRPr="008140B8" w:rsidRDefault="00773C06">
      <w:pPr>
        <w:pStyle w:val="TOC2"/>
        <w:tabs>
          <w:tab w:val="left" w:pos="758"/>
          <w:tab w:val="right" w:leader="dot" w:pos="9350"/>
        </w:tabs>
        <w:rPr>
          <w:rFonts w:ascii="Cambria" w:eastAsia="ＭＳ 明朝" w:hAnsi="Cambria"/>
          <w:smallCaps w:val="0"/>
          <w:noProof/>
          <w:sz w:val="24"/>
          <w:szCs w:val="24"/>
          <w:lang w:eastAsia="ja-JP"/>
        </w:rPr>
      </w:pPr>
      <w:r>
        <w:rPr>
          <w:noProof/>
        </w:rPr>
        <w:t>1.5</w:t>
      </w:r>
      <w:r w:rsidRPr="008140B8">
        <w:rPr>
          <w:rFonts w:ascii="Cambria" w:eastAsia="ＭＳ 明朝" w:hAnsi="Cambria"/>
          <w:smallCaps w:val="0"/>
          <w:noProof/>
          <w:sz w:val="24"/>
          <w:szCs w:val="24"/>
          <w:lang w:eastAsia="ja-JP"/>
        </w:rPr>
        <w:tab/>
      </w:r>
      <w:r>
        <w:rPr>
          <w:noProof/>
        </w:rPr>
        <w:t>Clinical Data to Date</w:t>
      </w:r>
      <w:r>
        <w:rPr>
          <w:noProof/>
        </w:rPr>
        <w:tab/>
      </w:r>
      <w:r>
        <w:rPr>
          <w:noProof/>
        </w:rPr>
        <w:fldChar w:fldCharType="begin"/>
      </w:r>
      <w:r>
        <w:rPr>
          <w:noProof/>
        </w:rPr>
        <w:instrText xml:space="preserve"> PAGEREF _Toc220631144 \h </w:instrText>
      </w:r>
      <w:r>
        <w:rPr>
          <w:noProof/>
        </w:rPr>
      </w:r>
      <w:r>
        <w:rPr>
          <w:noProof/>
        </w:rPr>
        <w:fldChar w:fldCharType="separate"/>
      </w:r>
      <w:r>
        <w:rPr>
          <w:noProof/>
        </w:rPr>
        <w:t>3</w:t>
      </w:r>
      <w:r>
        <w:rPr>
          <w:noProof/>
        </w:rPr>
        <w:fldChar w:fldCharType="end"/>
      </w:r>
    </w:p>
    <w:p w:rsidR="00773C06" w:rsidRPr="008140B8" w:rsidRDefault="00773C06">
      <w:pPr>
        <w:pStyle w:val="TOC2"/>
        <w:tabs>
          <w:tab w:val="left" w:pos="758"/>
          <w:tab w:val="right" w:leader="dot" w:pos="9350"/>
        </w:tabs>
        <w:rPr>
          <w:rFonts w:ascii="Cambria" w:eastAsia="ＭＳ 明朝" w:hAnsi="Cambria"/>
          <w:smallCaps w:val="0"/>
          <w:noProof/>
          <w:sz w:val="24"/>
          <w:szCs w:val="24"/>
          <w:lang w:eastAsia="ja-JP"/>
        </w:rPr>
      </w:pPr>
      <w:r>
        <w:rPr>
          <w:noProof/>
        </w:rPr>
        <w:t>1.6</w:t>
      </w:r>
      <w:r w:rsidRPr="008140B8">
        <w:rPr>
          <w:rFonts w:ascii="Cambria" w:eastAsia="ＭＳ 明朝" w:hAnsi="Cambria"/>
          <w:smallCaps w:val="0"/>
          <w:noProof/>
          <w:sz w:val="24"/>
          <w:szCs w:val="24"/>
          <w:lang w:eastAsia="ja-JP"/>
        </w:rPr>
        <w:tab/>
      </w:r>
      <w:r>
        <w:rPr>
          <w:noProof/>
        </w:rPr>
        <w:t>Research Risks &amp; Benefits</w:t>
      </w:r>
      <w:r>
        <w:rPr>
          <w:noProof/>
        </w:rPr>
        <w:tab/>
      </w:r>
      <w:r>
        <w:rPr>
          <w:noProof/>
        </w:rPr>
        <w:fldChar w:fldCharType="begin"/>
      </w:r>
      <w:r>
        <w:rPr>
          <w:noProof/>
        </w:rPr>
        <w:instrText xml:space="preserve"> PAGEREF _Toc220631145 \h </w:instrText>
      </w:r>
      <w:r>
        <w:rPr>
          <w:noProof/>
        </w:rPr>
      </w:r>
      <w:r>
        <w:rPr>
          <w:noProof/>
        </w:rPr>
        <w:fldChar w:fldCharType="separate"/>
      </w:r>
      <w:r>
        <w:rPr>
          <w:noProof/>
        </w:rPr>
        <w:t>3</w:t>
      </w:r>
      <w:r>
        <w:rPr>
          <w:noProof/>
        </w:rPr>
        <w:fldChar w:fldCharType="end"/>
      </w:r>
    </w:p>
    <w:p w:rsidR="00773C06" w:rsidRPr="008140B8" w:rsidRDefault="00773C06">
      <w:pPr>
        <w:pStyle w:val="TOC3"/>
        <w:tabs>
          <w:tab w:val="left" w:pos="1165"/>
          <w:tab w:val="right" w:leader="dot" w:pos="9350"/>
        </w:tabs>
        <w:rPr>
          <w:rFonts w:ascii="Cambria" w:eastAsia="ＭＳ 明朝" w:hAnsi="Cambria"/>
          <w:i w:val="0"/>
          <w:noProof/>
          <w:sz w:val="24"/>
          <w:szCs w:val="24"/>
          <w:lang w:eastAsia="ja-JP"/>
        </w:rPr>
      </w:pPr>
      <w:r>
        <w:rPr>
          <w:noProof/>
        </w:rPr>
        <w:t>1.6.1</w:t>
      </w:r>
      <w:r w:rsidRPr="008140B8">
        <w:rPr>
          <w:rFonts w:ascii="Cambria" w:eastAsia="ＭＳ 明朝" w:hAnsi="Cambria"/>
          <w:i w:val="0"/>
          <w:noProof/>
          <w:sz w:val="24"/>
          <w:szCs w:val="24"/>
          <w:lang w:eastAsia="ja-JP"/>
        </w:rPr>
        <w:tab/>
      </w:r>
      <w:r>
        <w:rPr>
          <w:noProof/>
        </w:rPr>
        <w:t>Risk of Investigational Device</w:t>
      </w:r>
      <w:r>
        <w:rPr>
          <w:noProof/>
        </w:rPr>
        <w:tab/>
      </w:r>
      <w:r>
        <w:rPr>
          <w:noProof/>
        </w:rPr>
        <w:fldChar w:fldCharType="begin"/>
      </w:r>
      <w:r>
        <w:rPr>
          <w:noProof/>
        </w:rPr>
        <w:instrText xml:space="preserve"> PAGEREF _Toc220631146 \h </w:instrText>
      </w:r>
      <w:r>
        <w:rPr>
          <w:noProof/>
        </w:rPr>
      </w:r>
      <w:r>
        <w:rPr>
          <w:noProof/>
        </w:rPr>
        <w:fldChar w:fldCharType="separate"/>
      </w:r>
      <w:r>
        <w:rPr>
          <w:noProof/>
        </w:rPr>
        <w:t>3</w:t>
      </w:r>
      <w:r>
        <w:rPr>
          <w:noProof/>
        </w:rPr>
        <w:fldChar w:fldCharType="end"/>
      </w:r>
    </w:p>
    <w:p w:rsidR="00773C06" w:rsidRPr="008140B8" w:rsidRDefault="00773C06">
      <w:pPr>
        <w:pStyle w:val="TOC3"/>
        <w:tabs>
          <w:tab w:val="left" w:pos="1165"/>
          <w:tab w:val="right" w:leader="dot" w:pos="9350"/>
        </w:tabs>
        <w:rPr>
          <w:rFonts w:ascii="Cambria" w:eastAsia="ＭＳ 明朝" w:hAnsi="Cambria"/>
          <w:i w:val="0"/>
          <w:noProof/>
          <w:sz w:val="24"/>
          <w:szCs w:val="24"/>
          <w:lang w:eastAsia="ja-JP"/>
        </w:rPr>
      </w:pPr>
      <w:r>
        <w:rPr>
          <w:noProof/>
        </w:rPr>
        <w:t>1.6.2</w:t>
      </w:r>
      <w:r w:rsidRPr="008140B8">
        <w:rPr>
          <w:rFonts w:ascii="Cambria" w:eastAsia="ＭＳ 明朝" w:hAnsi="Cambria"/>
          <w:i w:val="0"/>
          <w:noProof/>
          <w:sz w:val="24"/>
          <w:szCs w:val="24"/>
          <w:lang w:eastAsia="ja-JP"/>
        </w:rPr>
        <w:tab/>
      </w:r>
      <w:r>
        <w:rPr>
          <w:noProof/>
        </w:rPr>
        <w:t>Other Risks of Study Participation</w:t>
      </w:r>
      <w:r>
        <w:rPr>
          <w:noProof/>
        </w:rPr>
        <w:tab/>
      </w:r>
      <w:r>
        <w:rPr>
          <w:noProof/>
        </w:rPr>
        <w:fldChar w:fldCharType="begin"/>
      </w:r>
      <w:r>
        <w:rPr>
          <w:noProof/>
        </w:rPr>
        <w:instrText xml:space="preserve"> PAGEREF _Toc220631147 \h </w:instrText>
      </w:r>
      <w:r>
        <w:rPr>
          <w:noProof/>
        </w:rPr>
      </w:r>
      <w:r>
        <w:rPr>
          <w:noProof/>
        </w:rPr>
        <w:fldChar w:fldCharType="separate"/>
      </w:r>
      <w:r>
        <w:rPr>
          <w:noProof/>
        </w:rPr>
        <w:t>3</w:t>
      </w:r>
      <w:r>
        <w:rPr>
          <w:noProof/>
        </w:rPr>
        <w:fldChar w:fldCharType="end"/>
      </w:r>
    </w:p>
    <w:p w:rsidR="00773C06" w:rsidRPr="008140B8" w:rsidRDefault="00773C06">
      <w:pPr>
        <w:pStyle w:val="TOC3"/>
        <w:tabs>
          <w:tab w:val="left" w:pos="1165"/>
          <w:tab w:val="right" w:leader="dot" w:pos="9350"/>
        </w:tabs>
        <w:rPr>
          <w:rFonts w:ascii="Cambria" w:eastAsia="ＭＳ 明朝" w:hAnsi="Cambria"/>
          <w:i w:val="0"/>
          <w:noProof/>
          <w:sz w:val="24"/>
          <w:szCs w:val="24"/>
          <w:lang w:eastAsia="ja-JP"/>
        </w:rPr>
      </w:pPr>
      <w:r>
        <w:rPr>
          <w:noProof/>
        </w:rPr>
        <w:t>1.6.3</w:t>
      </w:r>
      <w:r w:rsidRPr="008140B8">
        <w:rPr>
          <w:rFonts w:ascii="Cambria" w:eastAsia="ＭＳ 明朝" w:hAnsi="Cambria"/>
          <w:i w:val="0"/>
          <w:noProof/>
          <w:sz w:val="24"/>
          <w:szCs w:val="24"/>
          <w:lang w:eastAsia="ja-JP"/>
        </w:rPr>
        <w:tab/>
      </w:r>
      <w:r>
        <w:rPr>
          <w:noProof/>
        </w:rPr>
        <w:t>Potential benefits</w:t>
      </w:r>
      <w:r>
        <w:rPr>
          <w:noProof/>
        </w:rPr>
        <w:tab/>
      </w:r>
      <w:r>
        <w:rPr>
          <w:noProof/>
        </w:rPr>
        <w:fldChar w:fldCharType="begin"/>
      </w:r>
      <w:r>
        <w:rPr>
          <w:noProof/>
        </w:rPr>
        <w:instrText xml:space="preserve"> PAGEREF _Toc220631148 \h </w:instrText>
      </w:r>
      <w:r>
        <w:rPr>
          <w:noProof/>
        </w:rPr>
      </w:r>
      <w:r>
        <w:rPr>
          <w:noProof/>
        </w:rPr>
        <w:fldChar w:fldCharType="separate"/>
      </w:r>
      <w:r>
        <w:rPr>
          <w:noProof/>
        </w:rPr>
        <w:t>3</w:t>
      </w:r>
      <w:r>
        <w:rPr>
          <w:noProof/>
        </w:rPr>
        <w:fldChar w:fldCharType="end"/>
      </w:r>
    </w:p>
    <w:p w:rsidR="00773C06" w:rsidRPr="008140B8" w:rsidRDefault="00773C06">
      <w:pPr>
        <w:pStyle w:val="TOC1"/>
        <w:tabs>
          <w:tab w:val="left" w:pos="351"/>
          <w:tab w:val="right" w:leader="dot" w:pos="9350"/>
        </w:tabs>
        <w:rPr>
          <w:rFonts w:ascii="Cambria" w:eastAsia="ＭＳ 明朝" w:hAnsi="Cambria"/>
          <w:b w:val="0"/>
          <w:caps w:val="0"/>
          <w:noProof/>
          <w:sz w:val="24"/>
          <w:szCs w:val="24"/>
          <w:lang w:eastAsia="ja-JP"/>
        </w:rPr>
      </w:pPr>
      <w:r>
        <w:rPr>
          <w:noProof/>
        </w:rPr>
        <w:t>2</w:t>
      </w:r>
      <w:r w:rsidRPr="008140B8">
        <w:rPr>
          <w:rFonts w:ascii="Cambria" w:eastAsia="ＭＳ 明朝" w:hAnsi="Cambria"/>
          <w:b w:val="0"/>
          <w:caps w:val="0"/>
          <w:noProof/>
          <w:sz w:val="24"/>
          <w:szCs w:val="24"/>
          <w:lang w:eastAsia="ja-JP"/>
        </w:rPr>
        <w:tab/>
      </w:r>
      <w:r>
        <w:rPr>
          <w:noProof/>
        </w:rPr>
        <w:t>Study Objectives</w:t>
      </w:r>
      <w:r>
        <w:rPr>
          <w:noProof/>
        </w:rPr>
        <w:tab/>
      </w:r>
      <w:r>
        <w:rPr>
          <w:noProof/>
        </w:rPr>
        <w:fldChar w:fldCharType="begin"/>
      </w:r>
      <w:r>
        <w:rPr>
          <w:noProof/>
        </w:rPr>
        <w:instrText xml:space="preserve"> PAGEREF _Toc220631149 \h </w:instrText>
      </w:r>
      <w:r>
        <w:rPr>
          <w:noProof/>
        </w:rPr>
      </w:r>
      <w:r>
        <w:rPr>
          <w:noProof/>
        </w:rPr>
        <w:fldChar w:fldCharType="separate"/>
      </w:r>
      <w:r>
        <w:rPr>
          <w:noProof/>
        </w:rPr>
        <w:t>3</w:t>
      </w:r>
      <w:r>
        <w:rPr>
          <w:noProof/>
        </w:rPr>
        <w:fldChar w:fldCharType="end"/>
      </w:r>
    </w:p>
    <w:p w:rsidR="00773C06" w:rsidRPr="008140B8" w:rsidRDefault="00773C06">
      <w:pPr>
        <w:pStyle w:val="TOC2"/>
        <w:tabs>
          <w:tab w:val="left" w:pos="758"/>
          <w:tab w:val="right" w:leader="dot" w:pos="9350"/>
        </w:tabs>
        <w:rPr>
          <w:rFonts w:ascii="Cambria" w:eastAsia="ＭＳ 明朝" w:hAnsi="Cambria"/>
          <w:smallCaps w:val="0"/>
          <w:noProof/>
          <w:sz w:val="24"/>
          <w:szCs w:val="24"/>
          <w:lang w:eastAsia="ja-JP"/>
        </w:rPr>
      </w:pPr>
      <w:r>
        <w:rPr>
          <w:noProof/>
        </w:rPr>
        <w:t>2.1</w:t>
      </w:r>
      <w:r w:rsidRPr="008140B8">
        <w:rPr>
          <w:rFonts w:ascii="Cambria" w:eastAsia="ＭＳ 明朝" w:hAnsi="Cambria"/>
          <w:smallCaps w:val="0"/>
          <w:noProof/>
          <w:sz w:val="24"/>
          <w:szCs w:val="24"/>
          <w:lang w:eastAsia="ja-JP"/>
        </w:rPr>
        <w:tab/>
      </w:r>
      <w:r>
        <w:rPr>
          <w:noProof/>
        </w:rPr>
        <w:t>Primary Objective</w:t>
      </w:r>
      <w:r>
        <w:rPr>
          <w:noProof/>
        </w:rPr>
        <w:tab/>
      </w:r>
      <w:r>
        <w:rPr>
          <w:noProof/>
        </w:rPr>
        <w:fldChar w:fldCharType="begin"/>
      </w:r>
      <w:r>
        <w:rPr>
          <w:noProof/>
        </w:rPr>
        <w:instrText xml:space="preserve"> PAGEREF _Toc220631150 \h </w:instrText>
      </w:r>
      <w:r>
        <w:rPr>
          <w:noProof/>
        </w:rPr>
      </w:r>
      <w:r>
        <w:rPr>
          <w:noProof/>
        </w:rPr>
        <w:fldChar w:fldCharType="separate"/>
      </w:r>
      <w:r>
        <w:rPr>
          <w:noProof/>
        </w:rPr>
        <w:t>3</w:t>
      </w:r>
      <w:r>
        <w:rPr>
          <w:noProof/>
        </w:rPr>
        <w:fldChar w:fldCharType="end"/>
      </w:r>
    </w:p>
    <w:p w:rsidR="00773C06" w:rsidRPr="008140B8" w:rsidRDefault="00773C06">
      <w:pPr>
        <w:pStyle w:val="TOC2"/>
        <w:tabs>
          <w:tab w:val="left" w:pos="758"/>
          <w:tab w:val="right" w:leader="dot" w:pos="9350"/>
        </w:tabs>
        <w:rPr>
          <w:rFonts w:ascii="Cambria" w:eastAsia="ＭＳ 明朝" w:hAnsi="Cambria"/>
          <w:smallCaps w:val="0"/>
          <w:noProof/>
          <w:sz w:val="24"/>
          <w:szCs w:val="24"/>
          <w:lang w:eastAsia="ja-JP"/>
        </w:rPr>
      </w:pPr>
      <w:r>
        <w:rPr>
          <w:noProof/>
        </w:rPr>
        <w:t>2.2</w:t>
      </w:r>
      <w:r w:rsidRPr="008140B8">
        <w:rPr>
          <w:rFonts w:ascii="Cambria" w:eastAsia="ＭＳ 明朝" w:hAnsi="Cambria"/>
          <w:smallCaps w:val="0"/>
          <w:noProof/>
          <w:sz w:val="24"/>
          <w:szCs w:val="24"/>
          <w:lang w:eastAsia="ja-JP"/>
        </w:rPr>
        <w:tab/>
      </w:r>
      <w:r>
        <w:rPr>
          <w:noProof/>
        </w:rPr>
        <w:t>Secondary Objective(s)</w:t>
      </w:r>
      <w:r>
        <w:rPr>
          <w:noProof/>
        </w:rPr>
        <w:tab/>
      </w:r>
      <w:r>
        <w:rPr>
          <w:noProof/>
        </w:rPr>
        <w:fldChar w:fldCharType="begin"/>
      </w:r>
      <w:r>
        <w:rPr>
          <w:noProof/>
        </w:rPr>
        <w:instrText xml:space="preserve"> PAGEREF _Toc220631151 \h </w:instrText>
      </w:r>
      <w:r>
        <w:rPr>
          <w:noProof/>
        </w:rPr>
      </w:r>
      <w:r>
        <w:rPr>
          <w:noProof/>
        </w:rPr>
        <w:fldChar w:fldCharType="separate"/>
      </w:r>
      <w:r>
        <w:rPr>
          <w:noProof/>
        </w:rPr>
        <w:t>3</w:t>
      </w:r>
      <w:r>
        <w:rPr>
          <w:noProof/>
        </w:rPr>
        <w:fldChar w:fldCharType="end"/>
      </w:r>
    </w:p>
    <w:p w:rsidR="00773C06" w:rsidRPr="008140B8" w:rsidRDefault="00773C06">
      <w:pPr>
        <w:pStyle w:val="TOC1"/>
        <w:tabs>
          <w:tab w:val="left" w:pos="351"/>
          <w:tab w:val="right" w:leader="dot" w:pos="9350"/>
        </w:tabs>
        <w:rPr>
          <w:rFonts w:ascii="Cambria" w:eastAsia="ＭＳ 明朝" w:hAnsi="Cambria"/>
          <w:b w:val="0"/>
          <w:caps w:val="0"/>
          <w:noProof/>
          <w:sz w:val="24"/>
          <w:szCs w:val="24"/>
          <w:lang w:eastAsia="ja-JP"/>
        </w:rPr>
      </w:pPr>
      <w:r>
        <w:rPr>
          <w:noProof/>
        </w:rPr>
        <w:t>3</w:t>
      </w:r>
      <w:r w:rsidRPr="008140B8">
        <w:rPr>
          <w:rFonts w:ascii="Cambria" w:eastAsia="ＭＳ 明朝" w:hAnsi="Cambria"/>
          <w:b w:val="0"/>
          <w:caps w:val="0"/>
          <w:noProof/>
          <w:sz w:val="24"/>
          <w:szCs w:val="24"/>
          <w:lang w:eastAsia="ja-JP"/>
        </w:rPr>
        <w:tab/>
      </w:r>
      <w:r>
        <w:rPr>
          <w:noProof/>
        </w:rPr>
        <w:t>Study Design</w:t>
      </w:r>
      <w:r>
        <w:rPr>
          <w:noProof/>
        </w:rPr>
        <w:tab/>
      </w:r>
      <w:r>
        <w:rPr>
          <w:noProof/>
        </w:rPr>
        <w:fldChar w:fldCharType="begin"/>
      </w:r>
      <w:r>
        <w:rPr>
          <w:noProof/>
        </w:rPr>
        <w:instrText xml:space="preserve"> PAGEREF _Toc220631152 \h </w:instrText>
      </w:r>
      <w:r>
        <w:rPr>
          <w:noProof/>
        </w:rPr>
      </w:r>
      <w:r>
        <w:rPr>
          <w:noProof/>
        </w:rPr>
        <w:fldChar w:fldCharType="separate"/>
      </w:r>
      <w:r>
        <w:rPr>
          <w:noProof/>
        </w:rPr>
        <w:t>4</w:t>
      </w:r>
      <w:r>
        <w:rPr>
          <w:noProof/>
        </w:rPr>
        <w:fldChar w:fldCharType="end"/>
      </w:r>
    </w:p>
    <w:p w:rsidR="00773C06" w:rsidRPr="008140B8" w:rsidRDefault="00773C06">
      <w:pPr>
        <w:pStyle w:val="TOC2"/>
        <w:tabs>
          <w:tab w:val="left" w:pos="758"/>
          <w:tab w:val="right" w:leader="dot" w:pos="9350"/>
        </w:tabs>
        <w:rPr>
          <w:rFonts w:ascii="Cambria" w:eastAsia="ＭＳ 明朝" w:hAnsi="Cambria"/>
          <w:smallCaps w:val="0"/>
          <w:noProof/>
          <w:sz w:val="24"/>
          <w:szCs w:val="24"/>
          <w:lang w:eastAsia="ja-JP"/>
        </w:rPr>
      </w:pPr>
      <w:r>
        <w:rPr>
          <w:noProof/>
        </w:rPr>
        <w:t>3.1</w:t>
      </w:r>
      <w:r w:rsidRPr="008140B8">
        <w:rPr>
          <w:rFonts w:ascii="Cambria" w:eastAsia="ＭＳ 明朝" w:hAnsi="Cambria"/>
          <w:smallCaps w:val="0"/>
          <w:noProof/>
          <w:sz w:val="24"/>
          <w:szCs w:val="24"/>
          <w:lang w:eastAsia="ja-JP"/>
        </w:rPr>
        <w:tab/>
      </w:r>
      <w:r>
        <w:rPr>
          <w:noProof/>
        </w:rPr>
        <w:t>General Design</w:t>
      </w:r>
      <w:r>
        <w:rPr>
          <w:noProof/>
        </w:rPr>
        <w:tab/>
      </w:r>
      <w:r>
        <w:rPr>
          <w:noProof/>
        </w:rPr>
        <w:fldChar w:fldCharType="begin"/>
      </w:r>
      <w:r>
        <w:rPr>
          <w:noProof/>
        </w:rPr>
        <w:instrText xml:space="preserve"> PAGEREF _Toc220631153 \h </w:instrText>
      </w:r>
      <w:r>
        <w:rPr>
          <w:noProof/>
        </w:rPr>
      </w:r>
      <w:r>
        <w:rPr>
          <w:noProof/>
        </w:rPr>
        <w:fldChar w:fldCharType="separate"/>
      </w:r>
      <w:r>
        <w:rPr>
          <w:noProof/>
        </w:rPr>
        <w:t>4</w:t>
      </w:r>
      <w:r>
        <w:rPr>
          <w:noProof/>
        </w:rPr>
        <w:fldChar w:fldCharType="end"/>
      </w:r>
    </w:p>
    <w:p w:rsidR="00773C06" w:rsidRPr="008140B8" w:rsidRDefault="00773C06">
      <w:pPr>
        <w:pStyle w:val="TOC2"/>
        <w:tabs>
          <w:tab w:val="left" w:pos="758"/>
          <w:tab w:val="right" w:leader="dot" w:pos="9350"/>
        </w:tabs>
        <w:rPr>
          <w:rFonts w:ascii="Cambria" w:eastAsia="ＭＳ 明朝" w:hAnsi="Cambria"/>
          <w:smallCaps w:val="0"/>
          <w:noProof/>
          <w:sz w:val="24"/>
          <w:szCs w:val="24"/>
          <w:lang w:eastAsia="ja-JP"/>
        </w:rPr>
      </w:pPr>
      <w:r>
        <w:rPr>
          <w:noProof/>
        </w:rPr>
        <w:t>3.2</w:t>
      </w:r>
      <w:r w:rsidRPr="008140B8">
        <w:rPr>
          <w:rFonts w:ascii="Cambria" w:eastAsia="ＭＳ 明朝" w:hAnsi="Cambria"/>
          <w:smallCaps w:val="0"/>
          <w:noProof/>
          <w:sz w:val="24"/>
          <w:szCs w:val="24"/>
          <w:lang w:eastAsia="ja-JP"/>
        </w:rPr>
        <w:tab/>
      </w:r>
      <w:r>
        <w:rPr>
          <w:noProof/>
        </w:rPr>
        <w:t>Primary Study Endpoints</w:t>
      </w:r>
      <w:r>
        <w:rPr>
          <w:noProof/>
        </w:rPr>
        <w:tab/>
      </w:r>
      <w:r>
        <w:rPr>
          <w:noProof/>
        </w:rPr>
        <w:fldChar w:fldCharType="begin"/>
      </w:r>
      <w:r>
        <w:rPr>
          <w:noProof/>
        </w:rPr>
        <w:instrText xml:space="preserve"> PAGEREF _Toc220631154 \h </w:instrText>
      </w:r>
      <w:r>
        <w:rPr>
          <w:noProof/>
        </w:rPr>
      </w:r>
      <w:r>
        <w:rPr>
          <w:noProof/>
        </w:rPr>
        <w:fldChar w:fldCharType="separate"/>
      </w:r>
      <w:r>
        <w:rPr>
          <w:noProof/>
        </w:rPr>
        <w:t>4</w:t>
      </w:r>
      <w:r>
        <w:rPr>
          <w:noProof/>
        </w:rPr>
        <w:fldChar w:fldCharType="end"/>
      </w:r>
    </w:p>
    <w:p w:rsidR="00773C06" w:rsidRPr="008140B8" w:rsidRDefault="00773C06">
      <w:pPr>
        <w:pStyle w:val="TOC2"/>
        <w:tabs>
          <w:tab w:val="left" w:pos="758"/>
          <w:tab w:val="right" w:leader="dot" w:pos="9350"/>
        </w:tabs>
        <w:rPr>
          <w:rFonts w:ascii="Cambria" w:eastAsia="ＭＳ 明朝" w:hAnsi="Cambria"/>
          <w:smallCaps w:val="0"/>
          <w:noProof/>
          <w:sz w:val="24"/>
          <w:szCs w:val="24"/>
          <w:lang w:eastAsia="ja-JP"/>
        </w:rPr>
      </w:pPr>
      <w:r>
        <w:rPr>
          <w:noProof/>
        </w:rPr>
        <w:t>3.3</w:t>
      </w:r>
      <w:r w:rsidRPr="008140B8">
        <w:rPr>
          <w:rFonts w:ascii="Cambria" w:eastAsia="ＭＳ 明朝" w:hAnsi="Cambria"/>
          <w:smallCaps w:val="0"/>
          <w:noProof/>
          <w:sz w:val="24"/>
          <w:szCs w:val="24"/>
          <w:lang w:eastAsia="ja-JP"/>
        </w:rPr>
        <w:tab/>
      </w:r>
      <w:r>
        <w:rPr>
          <w:noProof/>
        </w:rPr>
        <w:t>Secondary Study Endpoints</w:t>
      </w:r>
      <w:r>
        <w:rPr>
          <w:noProof/>
        </w:rPr>
        <w:tab/>
      </w:r>
      <w:r>
        <w:rPr>
          <w:noProof/>
        </w:rPr>
        <w:fldChar w:fldCharType="begin"/>
      </w:r>
      <w:r>
        <w:rPr>
          <w:noProof/>
        </w:rPr>
        <w:instrText xml:space="preserve"> PAGEREF _Toc220631155 \h </w:instrText>
      </w:r>
      <w:r>
        <w:rPr>
          <w:noProof/>
        </w:rPr>
      </w:r>
      <w:r>
        <w:rPr>
          <w:noProof/>
        </w:rPr>
        <w:fldChar w:fldCharType="separate"/>
      </w:r>
      <w:r>
        <w:rPr>
          <w:noProof/>
        </w:rPr>
        <w:t>4</w:t>
      </w:r>
      <w:r>
        <w:rPr>
          <w:noProof/>
        </w:rPr>
        <w:fldChar w:fldCharType="end"/>
      </w:r>
    </w:p>
    <w:p w:rsidR="00773C06" w:rsidRPr="008140B8" w:rsidRDefault="00773C06">
      <w:pPr>
        <w:pStyle w:val="TOC2"/>
        <w:tabs>
          <w:tab w:val="left" w:pos="758"/>
          <w:tab w:val="right" w:leader="dot" w:pos="9350"/>
        </w:tabs>
        <w:rPr>
          <w:rFonts w:ascii="Cambria" w:eastAsia="ＭＳ 明朝" w:hAnsi="Cambria"/>
          <w:smallCaps w:val="0"/>
          <w:noProof/>
          <w:sz w:val="24"/>
          <w:szCs w:val="24"/>
          <w:lang w:eastAsia="ja-JP"/>
        </w:rPr>
      </w:pPr>
      <w:r>
        <w:rPr>
          <w:noProof/>
        </w:rPr>
        <w:t>3.4</w:t>
      </w:r>
      <w:r w:rsidRPr="008140B8">
        <w:rPr>
          <w:rFonts w:ascii="Cambria" w:eastAsia="ＭＳ 明朝" w:hAnsi="Cambria"/>
          <w:smallCaps w:val="0"/>
          <w:noProof/>
          <w:sz w:val="24"/>
          <w:szCs w:val="24"/>
          <w:lang w:eastAsia="ja-JP"/>
        </w:rPr>
        <w:tab/>
      </w:r>
      <w:r>
        <w:rPr>
          <w:noProof/>
        </w:rPr>
        <w:t>Primary Safety Endpoints</w:t>
      </w:r>
      <w:r>
        <w:rPr>
          <w:noProof/>
        </w:rPr>
        <w:tab/>
      </w:r>
      <w:r>
        <w:rPr>
          <w:noProof/>
        </w:rPr>
        <w:fldChar w:fldCharType="begin"/>
      </w:r>
      <w:r>
        <w:rPr>
          <w:noProof/>
        </w:rPr>
        <w:instrText xml:space="preserve"> PAGEREF _Toc220631156 \h </w:instrText>
      </w:r>
      <w:r>
        <w:rPr>
          <w:noProof/>
        </w:rPr>
      </w:r>
      <w:r>
        <w:rPr>
          <w:noProof/>
        </w:rPr>
        <w:fldChar w:fldCharType="separate"/>
      </w:r>
      <w:r>
        <w:rPr>
          <w:noProof/>
        </w:rPr>
        <w:t>4</w:t>
      </w:r>
      <w:r>
        <w:rPr>
          <w:noProof/>
        </w:rPr>
        <w:fldChar w:fldCharType="end"/>
      </w:r>
    </w:p>
    <w:p w:rsidR="00773C06" w:rsidRPr="008140B8" w:rsidRDefault="00773C06">
      <w:pPr>
        <w:pStyle w:val="TOC1"/>
        <w:tabs>
          <w:tab w:val="left" w:pos="351"/>
          <w:tab w:val="right" w:leader="dot" w:pos="9350"/>
        </w:tabs>
        <w:rPr>
          <w:rFonts w:ascii="Cambria" w:eastAsia="ＭＳ 明朝" w:hAnsi="Cambria"/>
          <w:b w:val="0"/>
          <w:caps w:val="0"/>
          <w:noProof/>
          <w:sz w:val="24"/>
          <w:szCs w:val="24"/>
          <w:lang w:eastAsia="ja-JP"/>
        </w:rPr>
      </w:pPr>
      <w:r>
        <w:rPr>
          <w:noProof/>
        </w:rPr>
        <w:t>4</w:t>
      </w:r>
      <w:r w:rsidRPr="008140B8">
        <w:rPr>
          <w:rFonts w:ascii="Cambria" w:eastAsia="ＭＳ 明朝" w:hAnsi="Cambria"/>
          <w:b w:val="0"/>
          <w:caps w:val="0"/>
          <w:noProof/>
          <w:sz w:val="24"/>
          <w:szCs w:val="24"/>
          <w:lang w:eastAsia="ja-JP"/>
        </w:rPr>
        <w:tab/>
      </w:r>
      <w:r>
        <w:rPr>
          <w:noProof/>
        </w:rPr>
        <w:t>Subject Selection and Withdrawal</w:t>
      </w:r>
      <w:r>
        <w:rPr>
          <w:noProof/>
        </w:rPr>
        <w:tab/>
      </w:r>
      <w:r>
        <w:rPr>
          <w:noProof/>
        </w:rPr>
        <w:fldChar w:fldCharType="begin"/>
      </w:r>
      <w:r>
        <w:rPr>
          <w:noProof/>
        </w:rPr>
        <w:instrText xml:space="preserve"> PAGEREF _Toc220631157 \h </w:instrText>
      </w:r>
      <w:r>
        <w:rPr>
          <w:noProof/>
        </w:rPr>
      </w:r>
      <w:r>
        <w:rPr>
          <w:noProof/>
        </w:rPr>
        <w:fldChar w:fldCharType="separate"/>
      </w:r>
      <w:r>
        <w:rPr>
          <w:noProof/>
        </w:rPr>
        <w:t>4</w:t>
      </w:r>
      <w:r>
        <w:rPr>
          <w:noProof/>
        </w:rPr>
        <w:fldChar w:fldCharType="end"/>
      </w:r>
    </w:p>
    <w:p w:rsidR="00773C06" w:rsidRPr="008140B8" w:rsidRDefault="00773C06">
      <w:pPr>
        <w:pStyle w:val="TOC2"/>
        <w:tabs>
          <w:tab w:val="left" w:pos="758"/>
          <w:tab w:val="right" w:leader="dot" w:pos="9350"/>
        </w:tabs>
        <w:rPr>
          <w:rFonts w:ascii="Cambria" w:eastAsia="ＭＳ 明朝" w:hAnsi="Cambria"/>
          <w:smallCaps w:val="0"/>
          <w:noProof/>
          <w:sz w:val="24"/>
          <w:szCs w:val="24"/>
          <w:lang w:eastAsia="ja-JP"/>
        </w:rPr>
      </w:pPr>
      <w:r>
        <w:rPr>
          <w:noProof/>
        </w:rPr>
        <w:t>4.1</w:t>
      </w:r>
      <w:r w:rsidRPr="008140B8">
        <w:rPr>
          <w:rFonts w:ascii="Cambria" w:eastAsia="ＭＳ 明朝" w:hAnsi="Cambria"/>
          <w:smallCaps w:val="0"/>
          <w:noProof/>
          <w:sz w:val="24"/>
          <w:szCs w:val="24"/>
          <w:lang w:eastAsia="ja-JP"/>
        </w:rPr>
        <w:tab/>
      </w:r>
      <w:r>
        <w:rPr>
          <w:noProof/>
        </w:rPr>
        <w:t>Inclusion Criteria</w:t>
      </w:r>
      <w:r>
        <w:rPr>
          <w:noProof/>
        </w:rPr>
        <w:tab/>
      </w:r>
      <w:r>
        <w:rPr>
          <w:noProof/>
        </w:rPr>
        <w:fldChar w:fldCharType="begin"/>
      </w:r>
      <w:r>
        <w:rPr>
          <w:noProof/>
        </w:rPr>
        <w:instrText xml:space="preserve"> PAGEREF _Toc220631158 \h </w:instrText>
      </w:r>
      <w:r>
        <w:rPr>
          <w:noProof/>
        </w:rPr>
      </w:r>
      <w:r>
        <w:rPr>
          <w:noProof/>
        </w:rPr>
        <w:fldChar w:fldCharType="separate"/>
      </w:r>
      <w:r>
        <w:rPr>
          <w:noProof/>
        </w:rPr>
        <w:t>4</w:t>
      </w:r>
      <w:r>
        <w:rPr>
          <w:noProof/>
        </w:rPr>
        <w:fldChar w:fldCharType="end"/>
      </w:r>
    </w:p>
    <w:p w:rsidR="00773C06" w:rsidRPr="008140B8" w:rsidRDefault="00773C06">
      <w:pPr>
        <w:pStyle w:val="TOC2"/>
        <w:tabs>
          <w:tab w:val="left" w:pos="758"/>
          <w:tab w:val="right" w:leader="dot" w:pos="9350"/>
        </w:tabs>
        <w:rPr>
          <w:rFonts w:ascii="Cambria" w:eastAsia="ＭＳ 明朝" w:hAnsi="Cambria"/>
          <w:smallCaps w:val="0"/>
          <w:noProof/>
          <w:sz w:val="24"/>
          <w:szCs w:val="24"/>
          <w:lang w:eastAsia="ja-JP"/>
        </w:rPr>
      </w:pPr>
      <w:r>
        <w:rPr>
          <w:noProof/>
        </w:rPr>
        <w:t>4.2</w:t>
      </w:r>
      <w:r w:rsidRPr="008140B8">
        <w:rPr>
          <w:rFonts w:ascii="Cambria" w:eastAsia="ＭＳ 明朝" w:hAnsi="Cambria"/>
          <w:smallCaps w:val="0"/>
          <w:noProof/>
          <w:sz w:val="24"/>
          <w:szCs w:val="24"/>
          <w:lang w:eastAsia="ja-JP"/>
        </w:rPr>
        <w:tab/>
      </w:r>
      <w:r>
        <w:rPr>
          <w:noProof/>
        </w:rPr>
        <w:t>Exclusion Criteria</w:t>
      </w:r>
      <w:r>
        <w:rPr>
          <w:noProof/>
        </w:rPr>
        <w:tab/>
      </w:r>
      <w:r>
        <w:rPr>
          <w:noProof/>
        </w:rPr>
        <w:fldChar w:fldCharType="begin"/>
      </w:r>
      <w:r>
        <w:rPr>
          <w:noProof/>
        </w:rPr>
        <w:instrText xml:space="preserve"> PAGEREF _Toc220631159 \h </w:instrText>
      </w:r>
      <w:r>
        <w:rPr>
          <w:noProof/>
        </w:rPr>
      </w:r>
      <w:r>
        <w:rPr>
          <w:noProof/>
        </w:rPr>
        <w:fldChar w:fldCharType="separate"/>
      </w:r>
      <w:r>
        <w:rPr>
          <w:noProof/>
        </w:rPr>
        <w:t>4</w:t>
      </w:r>
      <w:r>
        <w:rPr>
          <w:noProof/>
        </w:rPr>
        <w:fldChar w:fldCharType="end"/>
      </w:r>
    </w:p>
    <w:p w:rsidR="00773C06" w:rsidRPr="008140B8" w:rsidRDefault="00773C06">
      <w:pPr>
        <w:pStyle w:val="TOC2"/>
        <w:tabs>
          <w:tab w:val="left" w:pos="758"/>
          <w:tab w:val="right" w:leader="dot" w:pos="9350"/>
        </w:tabs>
        <w:rPr>
          <w:rFonts w:ascii="Cambria" w:eastAsia="ＭＳ 明朝" w:hAnsi="Cambria"/>
          <w:smallCaps w:val="0"/>
          <w:noProof/>
          <w:sz w:val="24"/>
          <w:szCs w:val="24"/>
          <w:lang w:eastAsia="ja-JP"/>
        </w:rPr>
      </w:pPr>
      <w:r>
        <w:rPr>
          <w:noProof/>
        </w:rPr>
        <w:t>4.3</w:t>
      </w:r>
      <w:r w:rsidRPr="008140B8">
        <w:rPr>
          <w:rFonts w:ascii="Cambria" w:eastAsia="ＭＳ 明朝" w:hAnsi="Cambria"/>
          <w:smallCaps w:val="0"/>
          <w:noProof/>
          <w:sz w:val="24"/>
          <w:szCs w:val="24"/>
          <w:lang w:eastAsia="ja-JP"/>
        </w:rPr>
        <w:tab/>
      </w:r>
      <w:r>
        <w:rPr>
          <w:noProof/>
        </w:rPr>
        <w:t>Subject Recruitment and Screening</w:t>
      </w:r>
      <w:r>
        <w:rPr>
          <w:noProof/>
        </w:rPr>
        <w:tab/>
      </w:r>
      <w:r>
        <w:rPr>
          <w:noProof/>
        </w:rPr>
        <w:fldChar w:fldCharType="begin"/>
      </w:r>
      <w:r>
        <w:rPr>
          <w:noProof/>
        </w:rPr>
        <w:instrText xml:space="preserve"> PAGEREF _Toc220631160 \h </w:instrText>
      </w:r>
      <w:r>
        <w:rPr>
          <w:noProof/>
        </w:rPr>
      </w:r>
      <w:r>
        <w:rPr>
          <w:noProof/>
        </w:rPr>
        <w:fldChar w:fldCharType="separate"/>
      </w:r>
      <w:r>
        <w:rPr>
          <w:noProof/>
        </w:rPr>
        <w:t>4</w:t>
      </w:r>
      <w:r>
        <w:rPr>
          <w:noProof/>
        </w:rPr>
        <w:fldChar w:fldCharType="end"/>
      </w:r>
    </w:p>
    <w:p w:rsidR="00773C06" w:rsidRPr="008140B8" w:rsidRDefault="00773C06">
      <w:pPr>
        <w:pStyle w:val="TOC2"/>
        <w:tabs>
          <w:tab w:val="left" w:pos="758"/>
          <w:tab w:val="right" w:leader="dot" w:pos="9350"/>
        </w:tabs>
        <w:rPr>
          <w:rFonts w:ascii="Cambria" w:eastAsia="ＭＳ 明朝" w:hAnsi="Cambria"/>
          <w:smallCaps w:val="0"/>
          <w:noProof/>
          <w:sz w:val="24"/>
          <w:szCs w:val="24"/>
          <w:lang w:eastAsia="ja-JP"/>
        </w:rPr>
      </w:pPr>
      <w:r>
        <w:rPr>
          <w:noProof/>
        </w:rPr>
        <w:t>4.4</w:t>
      </w:r>
      <w:r w:rsidRPr="008140B8">
        <w:rPr>
          <w:rFonts w:ascii="Cambria" w:eastAsia="ＭＳ 明朝" w:hAnsi="Cambria"/>
          <w:smallCaps w:val="0"/>
          <w:noProof/>
          <w:sz w:val="24"/>
          <w:szCs w:val="24"/>
          <w:lang w:eastAsia="ja-JP"/>
        </w:rPr>
        <w:tab/>
      </w:r>
      <w:r>
        <w:rPr>
          <w:noProof/>
        </w:rPr>
        <w:t>Early Withdrawal of Subjects</w:t>
      </w:r>
      <w:r>
        <w:rPr>
          <w:noProof/>
        </w:rPr>
        <w:tab/>
      </w:r>
      <w:r>
        <w:rPr>
          <w:noProof/>
        </w:rPr>
        <w:fldChar w:fldCharType="begin"/>
      </w:r>
      <w:r>
        <w:rPr>
          <w:noProof/>
        </w:rPr>
        <w:instrText xml:space="preserve"> PAGEREF _Toc220631161 \h </w:instrText>
      </w:r>
      <w:r>
        <w:rPr>
          <w:noProof/>
        </w:rPr>
      </w:r>
      <w:r>
        <w:rPr>
          <w:noProof/>
        </w:rPr>
        <w:fldChar w:fldCharType="separate"/>
      </w:r>
      <w:r>
        <w:rPr>
          <w:noProof/>
        </w:rPr>
        <w:t>5</w:t>
      </w:r>
      <w:r>
        <w:rPr>
          <w:noProof/>
        </w:rPr>
        <w:fldChar w:fldCharType="end"/>
      </w:r>
    </w:p>
    <w:p w:rsidR="00773C06" w:rsidRPr="008140B8" w:rsidRDefault="00773C06">
      <w:pPr>
        <w:pStyle w:val="TOC3"/>
        <w:tabs>
          <w:tab w:val="left" w:pos="1165"/>
          <w:tab w:val="right" w:leader="dot" w:pos="9350"/>
        </w:tabs>
        <w:rPr>
          <w:rFonts w:ascii="Cambria" w:eastAsia="ＭＳ 明朝" w:hAnsi="Cambria"/>
          <w:i w:val="0"/>
          <w:noProof/>
          <w:sz w:val="24"/>
          <w:szCs w:val="24"/>
          <w:lang w:eastAsia="ja-JP"/>
        </w:rPr>
      </w:pPr>
      <w:r>
        <w:rPr>
          <w:noProof/>
        </w:rPr>
        <w:t>4.4.1</w:t>
      </w:r>
      <w:r w:rsidRPr="008140B8">
        <w:rPr>
          <w:rFonts w:ascii="Cambria" w:eastAsia="ＭＳ 明朝" w:hAnsi="Cambria"/>
          <w:i w:val="0"/>
          <w:noProof/>
          <w:sz w:val="24"/>
          <w:szCs w:val="24"/>
          <w:lang w:eastAsia="ja-JP"/>
        </w:rPr>
        <w:tab/>
      </w:r>
      <w:r>
        <w:rPr>
          <w:noProof/>
        </w:rPr>
        <w:t>When and How to Withdraw Subjects</w:t>
      </w:r>
      <w:r>
        <w:rPr>
          <w:noProof/>
        </w:rPr>
        <w:tab/>
      </w:r>
      <w:r>
        <w:rPr>
          <w:noProof/>
        </w:rPr>
        <w:fldChar w:fldCharType="begin"/>
      </w:r>
      <w:r>
        <w:rPr>
          <w:noProof/>
        </w:rPr>
        <w:instrText xml:space="preserve"> PAGEREF _Toc220631162 \h </w:instrText>
      </w:r>
      <w:r>
        <w:rPr>
          <w:noProof/>
        </w:rPr>
      </w:r>
      <w:r>
        <w:rPr>
          <w:noProof/>
        </w:rPr>
        <w:fldChar w:fldCharType="separate"/>
      </w:r>
      <w:r>
        <w:rPr>
          <w:noProof/>
        </w:rPr>
        <w:t>5</w:t>
      </w:r>
      <w:r>
        <w:rPr>
          <w:noProof/>
        </w:rPr>
        <w:fldChar w:fldCharType="end"/>
      </w:r>
    </w:p>
    <w:p w:rsidR="00773C06" w:rsidRPr="008140B8" w:rsidRDefault="00773C06">
      <w:pPr>
        <w:pStyle w:val="TOC3"/>
        <w:tabs>
          <w:tab w:val="left" w:pos="1165"/>
          <w:tab w:val="right" w:leader="dot" w:pos="9350"/>
        </w:tabs>
        <w:rPr>
          <w:rFonts w:ascii="Cambria" w:eastAsia="ＭＳ 明朝" w:hAnsi="Cambria"/>
          <w:i w:val="0"/>
          <w:noProof/>
          <w:sz w:val="24"/>
          <w:szCs w:val="24"/>
          <w:lang w:eastAsia="ja-JP"/>
        </w:rPr>
      </w:pPr>
      <w:r>
        <w:rPr>
          <w:noProof/>
        </w:rPr>
        <w:t>4.4.2</w:t>
      </w:r>
      <w:r w:rsidRPr="008140B8">
        <w:rPr>
          <w:rFonts w:ascii="Cambria" w:eastAsia="ＭＳ 明朝" w:hAnsi="Cambria"/>
          <w:i w:val="0"/>
          <w:noProof/>
          <w:sz w:val="24"/>
          <w:szCs w:val="24"/>
          <w:lang w:eastAsia="ja-JP"/>
        </w:rPr>
        <w:tab/>
      </w:r>
      <w:r>
        <w:rPr>
          <w:noProof/>
        </w:rPr>
        <w:t>Data Collection and Follow-up for Withdrawn Subjects</w:t>
      </w:r>
      <w:r>
        <w:rPr>
          <w:noProof/>
        </w:rPr>
        <w:tab/>
      </w:r>
      <w:r>
        <w:rPr>
          <w:noProof/>
        </w:rPr>
        <w:fldChar w:fldCharType="begin"/>
      </w:r>
      <w:r>
        <w:rPr>
          <w:noProof/>
        </w:rPr>
        <w:instrText xml:space="preserve"> PAGEREF _Toc220631163 \h </w:instrText>
      </w:r>
      <w:r>
        <w:rPr>
          <w:noProof/>
        </w:rPr>
      </w:r>
      <w:r>
        <w:rPr>
          <w:noProof/>
        </w:rPr>
        <w:fldChar w:fldCharType="separate"/>
      </w:r>
      <w:r>
        <w:rPr>
          <w:noProof/>
        </w:rPr>
        <w:t>5</w:t>
      </w:r>
      <w:r>
        <w:rPr>
          <w:noProof/>
        </w:rPr>
        <w:fldChar w:fldCharType="end"/>
      </w:r>
    </w:p>
    <w:p w:rsidR="00773C06" w:rsidRPr="008140B8" w:rsidRDefault="00773C06">
      <w:pPr>
        <w:pStyle w:val="TOC1"/>
        <w:tabs>
          <w:tab w:val="left" w:pos="351"/>
          <w:tab w:val="right" w:leader="dot" w:pos="9350"/>
        </w:tabs>
        <w:rPr>
          <w:rFonts w:ascii="Cambria" w:eastAsia="ＭＳ 明朝" w:hAnsi="Cambria"/>
          <w:b w:val="0"/>
          <w:caps w:val="0"/>
          <w:noProof/>
          <w:sz w:val="24"/>
          <w:szCs w:val="24"/>
          <w:lang w:eastAsia="ja-JP"/>
        </w:rPr>
      </w:pPr>
      <w:r>
        <w:rPr>
          <w:noProof/>
        </w:rPr>
        <w:t>5</w:t>
      </w:r>
      <w:r w:rsidRPr="008140B8">
        <w:rPr>
          <w:rFonts w:ascii="Cambria" w:eastAsia="ＭＳ 明朝" w:hAnsi="Cambria"/>
          <w:b w:val="0"/>
          <w:caps w:val="0"/>
          <w:noProof/>
          <w:sz w:val="24"/>
          <w:szCs w:val="24"/>
          <w:lang w:eastAsia="ja-JP"/>
        </w:rPr>
        <w:tab/>
      </w:r>
      <w:r>
        <w:rPr>
          <w:noProof/>
        </w:rPr>
        <w:t>Study Device</w:t>
      </w:r>
      <w:r>
        <w:rPr>
          <w:noProof/>
        </w:rPr>
        <w:tab/>
      </w:r>
      <w:r>
        <w:rPr>
          <w:noProof/>
        </w:rPr>
        <w:fldChar w:fldCharType="begin"/>
      </w:r>
      <w:r>
        <w:rPr>
          <w:noProof/>
        </w:rPr>
        <w:instrText xml:space="preserve"> PAGEREF _Toc220631164 \h </w:instrText>
      </w:r>
      <w:r>
        <w:rPr>
          <w:noProof/>
        </w:rPr>
      </w:r>
      <w:r>
        <w:rPr>
          <w:noProof/>
        </w:rPr>
        <w:fldChar w:fldCharType="separate"/>
      </w:r>
      <w:r>
        <w:rPr>
          <w:noProof/>
        </w:rPr>
        <w:t>5</w:t>
      </w:r>
      <w:r>
        <w:rPr>
          <w:noProof/>
        </w:rPr>
        <w:fldChar w:fldCharType="end"/>
      </w:r>
    </w:p>
    <w:p w:rsidR="00773C06" w:rsidRPr="008140B8" w:rsidRDefault="00773C06">
      <w:pPr>
        <w:pStyle w:val="TOC2"/>
        <w:tabs>
          <w:tab w:val="left" w:pos="758"/>
          <w:tab w:val="right" w:leader="dot" w:pos="9350"/>
        </w:tabs>
        <w:rPr>
          <w:rFonts w:ascii="Cambria" w:eastAsia="ＭＳ 明朝" w:hAnsi="Cambria"/>
          <w:smallCaps w:val="0"/>
          <w:noProof/>
          <w:sz w:val="24"/>
          <w:szCs w:val="24"/>
          <w:lang w:eastAsia="ja-JP"/>
        </w:rPr>
      </w:pPr>
      <w:r>
        <w:rPr>
          <w:noProof/>
        </w:rPr>
        <w:t>5.1</w:t>
      </w:r>
      <w:r w:rsidRPr="008140B8">
        <w:rPr>
          <w:rFonts w:ascii="Cambria" w:eastAsia="ＭＳ 明朝" w:hAnsi="Cambria"/>
          <w:smallCaps w:val="0"/>
          <w:noProof/>
          <w:sz w:val="24"/>
          <w:szCs w:val="24"/>
          <w:lang w:eastAsia="ja-JP"/>
        </w:rPr>
        <w:tab/>
      </w:r>
      <w:r>
        <w:rPr>
          <w:noProof/>
        </w:rPr>
        <w:t>Description</w:t>
      </w:r>
      <w:r>
        <w:rPr>
          <w:noProof/>
        </w:rPr>
        <w:tab/>
      </w:r>
      <w:r>
        <w:rPr>
          <w:noProof/>
        </w:rPr>
        <w:fldChar w:fldCharType="begin"/>
      </w:r>
      <w:r>
        <w:rPr>
          <w:noProof/>
        </w:rPr>
        <w:instrText xml:space="preserve"> PAGEREF _Toc220631165 \h </w:instrText>
      </w:r>
      <w:r>
        <w:rPr>
          <w:noProof/>
        </w:rPr>
      </w:r>
      <w:r>
        <w:rPr>
          <w:noProof/>
        </w:rPr>
        <w:fldChar w:fldCharType="separate"/>
      </w:r>
      <w:r>
        <w:rPr>
          <w:noProof/>
        </w:rPr>
        <w:t>5</w:t>
      </w:r>
      <w:r>
        <w:rPr>
          <w:noProof/>
        </w:rPr>
        <w:fldChar w:fldCharType="end"/>
      </w:r>
    </w:p>
    <w:p w:rsidR="00773C06" w:rsidRPr="008140B8" w:rsidRDefault="00773C06">
      <w:pPr>
        <w:pStyle w:val="TOC2"/>
        <w:tabs>
          <w:tab w:val="left" w:pos="758"/>
          <w:tab w:val="right" w:leader="dot" w:pos="9350"/>
        </w:tabs>
        <w:rPr>
          <w:rFonts w:ascii="Cambria" w:eastAsia="ＭＳ 明朝" w:hAnsi="Cambria"/>
          <w:smallCaps w:val="0"/>
          <w:noProof/>
          <w:sz w:val="24"/>
          <w:szCs w:val="24"/>
          <w:lang w:eastAsia="ja-JP"/>
        </w:rPr>
      </w:pPr>
      <w:r>
        <w:rPr>
          <w:noProof/>
        </w:rPr>
        <w:t>5.2</w:t>
      </w:r>
      <w:r w:rsidRPr="008140B8">
        <w:rPr>
          <w:rFonts w:ascii="Cambria" w:eastAsia="ＭＳ 明朝" w:hAnsi="Cambria"/>
          <w:smallCaps w:val="0"/>
          <w:noProof/>
          <w:sz w:val="24"/>
          <w:szCs w:val="24"/>
          <w:lang w:eastAsia="ja-JP"/>
        </w:rPr>
        <w:tab/>
      </w:r>
      <w:r>
        <w:rPr>
          <w:noProof/>
        </w:rPr>
        <w:t>Treatment Regimen</w:t>
      </w:r>
      <w:r>
        <w:rPr>
          <w:noProof/>
        </w:rPr>
        <w:tab/>
      </w:r>
      <w:r>
        <w:rPr>
          <w:noProof/>
        </w:rPr>
        <w:fldChar w:fldCharType="begin"/>
      </w:r>
      <w:r>
        <w:rPr>
          <w:noProof/>
        </w:rPr>
        <w:instrText xml:space="preserve"> PAGEREF _Toc220631166 \h </w:instrText>
      </w:r>
      <w:r>
        <w:rPr>
          <w:noProof/>
        </w:rPr>
      </w:r>
      <w:r>
        <w:rPr>
          <w:noProof/>
        </w:rPr>
        <w:fldChar w:fldCharType="separate"/>
      </w:r>
      <w:r>
        <w:rPr>
          <w:noProof/>
        </w:rPr>
        <w:t>5</w:t>
      </w:r>
      <w:r>
        <w:rPr>
          <w:noProof/>
        </w:rPr>
        <w:fldChar w:fldCharType="end"/>
      </w:r>
    </w:p>
    <w:p w:rsidR="00773C06" w:rsidRPr="008140B8" w:rsidRDefault="00773C06">
      <w:pPr>
        <w:pStyle w:val="TOC2"/>
        <w:tabs>
          <w:tab w:val="left" w:pos="758"/>
          <w:tab w:val="right" w:leader="dot" w:pos="9350"/>
        </w:tabs>
        <w:rPr>
          <w:rFonts w:ascii="Cambria" w:eastAsia="ＭＳ 明朝" w:hAnsi="Cambria"/>
          <w:smallCaps w:val="0"/>
          <w:noProof/>
          <w:sz w:val="24"/>
          <w:szCs w:val="24"/>
          <w:lang w:eastAsia="ja-JP"/>
        </w:rPr>
      </w:pPr>
      <w:r>
        <w:rPr>
          <w:noProof/>
        </w:rPr>
        <w:t>5.3</w:t>
      </w:r>
      <w:r w:rsidRPr="008140B8">
        <w:rPr>
          <w:rFonts w:ascii="Cambria" w:eastAsia="ＭＳ 明朝" w:hAnsi="Cambria"/>
          <w:smallCaps w:val="0"/>
          <w:noProof/>
          <w:sz w:val="24"/>
          <w:szCs w:val="24"/>
          <w:lang w:eastAsia="ja-JP"/>
        </w:rPr>
        <w:tab/>
      </w:r>
      <w:r>
        <w:rPr>
          <w:noProof/>
        </w:rPr>
        <w:t>Method for Assigning Subjects to Treatment Groups</w:t>
      </w:r>
      <w:r>
        <w:rPr>
          <w:noProof/>
        </w:rPr>
        <w:tab/>
      </w:r>
      <w:r>
        <w:rPr>
          <w:noProof/>
        </w:rPr>
        <w:fldChar w:fldCharType="begin"/>
      </w:r>
      <w:r>
        <w:rPr>
          <w:noProof/>
        </w:rPr>
        <w:instrText xml:space="preserve"> PAGEREF _Toc220631167 \h </w:instrText>
      </w:r>
      <w:r>
        <w:rPr>
          <w:noProof/>
        </w:rPr>
      </w:r>
      <w:r>
        <w:rPr>
          <w:noProof/>
        </w:rPr>
        <w:fldChar w:fldCharType="separate"/>
      </w:r>
      <w:r>
        <w:rPr>
          <w:noProof/>
        </w:rPr>
        <w:t>5</w:t>
      </w:r>
      <w:r>
        <w:rPr>
          <w:noProof/>
        </w:rPr>
        <w:fldChar w:fldCharType="end"/>
      </w:r>
    </w:p>
    <w:p w:rsidR="00773C06" w:rsidRPr="008140B8" w:rsidRDefault="00773C06">
      <w:pPr>
        <w:pStyle w:val="TOC2"/>
        <w:tabs>
          <w:tab w:val="left" w:pos="758"/>
          <w:tab w:val="right" w:leader="dot" w:pos="9350"/>
        </w:tabs>
        <w:rPr>
          <w:rFonts w:ascii="Cambria" w:eastAsia="ＭＳ 明朝" w:hAnsi="Cambria"/>
          <w:smallCaps w:val="0"/>
          <w:noProof/>
          <w:sz w:val="24"/>
          <w:szCs w:val="24"/>
          <w:lang w:eastAsia="ja-JP"/>
        </w:rPr>
      </w:pPr>
      <w:r>
        <w:rPr>
          <w:noProof/>
        </w:rPr>
        <w:t>5.4</w:t>
      </w:r>
      <w:r w:rsidRPr="008140B8">
        <w:rPr>
          <w:rFonts w:ascii="Cambria" w:eastAsia="ＭＳ 明朝" w:hAnsi="Cambria"/>
          <w:smallCaps w:val="0"/>
          <w:noProof/>
          <w:sz w:val="24"/>
          <w:szCs w:val="24"/>
          <w:lang w:eastAsia="ja-JP"/>
        </w:rPr>
        <w:tab/>
      </w:r>
      <w:r>
        <w:rPr>
          <w:noProof/>
        </w:rPr>
        <w:t>Implantation of Study Device</w:t>
      </w:r>
      <w:r>
        <w:rPr>
          <w:noProof/>
        </w:rPr>
        <w:tab/>
      </w:r>
      <w:r>
        <w:rPr>
          <w:noProof/>
        </w:rPr>
        <w:fldChar w:fldCharType="begin"/>
      </w:r>
      <w:r>
        <w:rPr>
          <w:noProof/>
        </w:rPr>
        <w:instrText xml:space="preserve"> PAGEREF _Toc220631168 \h </w:instrText>
      </w:r>
      <w:r>
        <w:rPr>
          <w:noProof/>
        </w:rPr>
      </w:r>
      <w:r>
        <w:rPr>
          <w:noProof/>
        </w:rPr>
        <w:fldChar w:fldCharType="separate"/>
      </w:r>
      <w:r>
        <w:rPr>
          <w:noProof/>
        </w:rPr>
        <w:t>5</w:t>
      </w:r>
      <w:r>
        <w:rPr>
          <w:noProof/>
        </w:rPr>
        <w:fldChar w:fldCharType="end"/>
      </w:r>
    </w:p>
    <w:p w:rsidR="00773C06" w:rsidRPr="008140B8" w:rsidRDefault="00773C06">
      <w:pPr>
        <w:pStyle w:val="TOC2"/>
        <w:tabs>
          <w:tab w:val="left" w:pos="758"/>
          <w:tab w:val="right" w:leader="dot" w:pos="9350"/>
        </w:tabs>
        <w:rPr>
          <w:rFonts w:ascii="Cambria" w:eastAsia="ＭＳ 明朝" w:hAnsi="Cambria"/>
          <w:smallCaps w:val="0"/>
          <w:noProof/>
          <w:sz w:val="24"/>
          <w:szCs w:val="24"/>
          <w:lang w:eastAsia="ja-JP"/>
        </w:rPr>
      </w:pPr>
      <w:r>
        <w:rPr>
          <w:noProof/>
        </w:rPr>
        <w:t>5.5</w:t>
      </w:r>
      <w:r w:rsidRPr="008140B8">
        <w:rPr>
          <w:rFonts w:ascii="Cambria" w:eastAsia="ＭＳ 明朝" w:hAnsi="Cambria"/>
          <w:smallCaps w:val="0"/>
          <w:noProof/>
          <w:sz w:val="24"/>
          <w:szCs w:val="24"/>
          <w:lang w:eastAsia="ja-JP"/>
        </w:rPr>
        <w:tab/>
      </w:r>
      <w:r>
        <w:rPr>
          <w:noProof/>
        </w:rPr>
        <w:t>Subject Compliance Monitoring</w:t>
      </w:r>
      <w:r>
        <w:rPr>
          <w:noProof/>
        </w:rPr>
        <w:tab/>
      </w:r>
      <w:r>
        <w:rPr>
          <w:noProof/>
        </w:rPr>
        <w:fldChar w:fldCharType="begin"/>
      </w:r>
      <w:r>
        <w:rPr>
          <w:noProof/>
        </w:rPr>
        <w:instrText xml:space="preserve"> PAGEREF _Toc220631169 \h </w:instrText>
      </w:r>
      <w:r>
        <w:rPr>
          <w:noProof/>
        </w:rPr>
      </w:r>
      <w:r>
        <w:rPr>
          <w:noProof/>
        </w:rPr>
        <w:fldChar w:fldCharType="separate"/>
      </w:r>
      <w:r>
        <w:rPr>
          <w:noProof/>
        </w:rPr>
        <w:t>5</w:t>
      </w:r>
      <w:r>
        <w:rPr>
          <w:noProof/>
        </w:rPr>
        <w:fldChar w:fldCharType="end"/>
      </w:r>
    </w:p>
    <w:p w:rsidR="00773C06" w:rsidRPr="008140B8" w:rsidRDefault="00773C06">
      <w:pPr>
        <w:pStyle w:val="TOC2"/>
        <w:tabs>
          <w:tab w:val="left" w:pos="758"/>
          <w:tab w:val="right" w:leader="dot" w:pos="9350"/>
        </w:tabs>
        <w:rPr>
          <w:rFonts w:ascii="Cambria" w:eastAsia="ＭＳ 明朝" w:hAnsi="Cambria"/>
          <w:smallCaps w:val="0"/>
          <w:noProof/>
          <w:sz w:val="24"/>
          <w:szCs w:val="24"/>
          <w:lang w:eastAsia="ja-JP"/>
        </w:rPr>
      </w:pPr>
      <w:r>
        <w:rPr>
          <w:noProof/>
        </w:rPr>
        <w:t>5.6</w:t>
      </w:r>
      <w:r w:rsidRPr="008140B8">
        <w:rPr>
          <w:rFonts w:ascii="Cambria" w:eastAsia="ＭＳ 明朝" w:hAnsi="Cambria"/>
          <w:smallCaps w:val="0"/>
          <w:noProof/>
          <w:sz w:val="24"/>
          <w:szCs w:val="24"/>
          <w:lang w:eastAsia="ja-JP"/>
        </w:rPr>
        <w:tab/>
      </w:r>
      <w:r>
        <w:rPr>
          <w:noProof/>
        </w:rPr>
        <w:t>Prior and Concomitant Therapy</w:t>
      </w:r>
      <w:r>
        <w:rPr>
          <w:noProof/>
        </w:rPr>
        <w:tab/>
      </w:r>
      <w:r>
        <w:rPr>
          <w:noProof/>
        </w:rPr>
        <w:fldChar w:fldCharType="begin"/>
      </w:r>
      <w:r>
        <w:rPr>
          <w:noProof/>
        </w:rPr>
        <w:instrText xml:space="preserve"> PAGEREF _Toc220631170 \h </w:instrText>
      </w:r>
      <w:r>
        <w:rPr>
          <w:noProof/>
        </w:rPr>
      </w:r>
      <w:r>
        <w:rPr>
          <w:noProof/>
        </w:rPr>
        <w:fldChar w:fldCharType="separate"/>
      </w:r>
      <w:r>
        <w:rPr>
          <w:noProof/>
        </w:rPr>
        <w:t>6</w:t>
      </w:r>
      <w:r>
        <w:rPr>
          <w:noProof/>
        </w:rPr>
        <w:fldChar w:fldCharType="end"/>
      </w:r>
    </w:p>
    <w:p w:rsidR="00773C06" w:rsidRPr="008140B8" w:rsidRDefault="00773C06">
      <w:pPr>
        <w:pStyle w:val="TOC2"/>
        <w:tabs>
          <w:tab w:val="left" w:pos="758"/>
          <w:tab w:val="right" w:leader="dot" w:pos="9350"/>
        </w:tabs>
        <w:rPr>
          <w:rFonts w:ascii="Cambria" w:eastAsia="ＭＳ 明朝" w:hAnsi="Cambria"/>
          <w:smallCaps w:val="0"/>
          <w:noProof/>
          <w:sz w:val="24"/>
          <w:szCs w:val="24"/>
          <w:lang w:eastAsia="ja-JP"/>
        </w:rPr>
      </w:pPr>
      <w:r>
        <w:rPr>
          <w:noProof/>
        </w:rPr>
        <w:t>5.7</w:t>
      </w:r>
      <w:r w:rsidRPr="008140B8">
        <w:rPr>
          <w:rFonts w:ascii="Cambria" w:eastAsia="ＭＳ 明朝" w:hAnsi="Cambria"/>
          <w:smallCaps w:val="0"/>
          <w:noProof/>
          <w:sz w:val="24"/>
          <w:szCs w:val="24"/>
          <w:lang w:eastAsia="ja-JP"/>
        </w:rPr>
        <w:tab/>
      </w:r>
      <w:r>
        <w:rPr>
          <w:noProof/>
        </w:rPr>
        <w:t>Packaging</w:t>
      </w:r>
      <w:r>
        <w:rPr>
          <w:noProof/>
        </w:rPr>
        <w:tab/>
      </w:r>
      <w:r>
        <w:rPr>
          <w:noProof/>
        </w:rPr>
        <w:fldChar w:fldCharType="begin"/>
      </w:r>
      <w:r>
        <w:rPr>
          <w:noProof/>
        </w:rPr>
        <w:instrText xml:space="preserve"> PAGEREF _Toc220631171 \h </w:instrText>
      </w:r>
      <w:r>
        <w:rPr>
          <w:noProof/>
        </w:rPr>
      </w:r>
      <w:r>
        <w:rPr>
          <w:noProof/>
        </w:rPr>
        <w:fldChar w:fldCharType="separate"/>
      </w:r>
      <w:r>
        <w:rPr>
          <w:noProof/>
        </w:rPr>
        <w:t>6</w:t>
      </w:r>
      <w:r>
        <w:rPr>
          <w:noProof/>
        </w:rPr>
        <w:fldChar w:fldCharType="end"/>
      </w:r>
    </w:p>
    <w:p w:rsidR="00773C06" w:rsidRPr="008140B8" w:rsidRDefault="00773C06">
      <w:pPr>
        <w:pStyle w:val="TOC2"/>
        <w:tabs>
          <w:tab w:val="left" w:pos="758"/>
          <w:tab w:val="right" w:leader="dot" w:pos="9350"/>
        </w:tabs>
        <w:rPr>
          <w:rFonts w:ascii="Cambria" w:eastAsia="ＭＳ 明朝" w:hAnsi="Cambria"/>
          <w:smallCaps w:val="0"/>
          <w:noProof/>
          <w:sz w:val="24"/>
          <w:szCs w:val="24"/>
          <w:lang w:eastAsia="ja-JP"/>
        </w:rPr>
      </w:pPr>
      <w:r>
        <w:rPr>
          <w:noProof/>
        </w:rPr>
        <w:t>5.8</w:t>
      </w:r>
      <w:r w:rsidRPr="008140B8">
        <w:rPr>
          <w:rFonts w:ascii="Cambria" w:eastAsia="ＭＳ 明朝" w:hAnsi="Cambria"/>
          <w:smallCaps w:val="0"/>
          <w:noProof/>
          <w:sz w:val="24"/>
          <w:szCs w:val="24"/>
          <w:lang w:eastAsia="ja-JP"/>
        </w:rPr>
        <w:tab/>
      </w:r>
      <w:r>
        <w:rPr>
          <w:noProof/>
        </w:rPr>
        <w:t>Blinding of Study</w:t>
      </w:r>
      <w:r>
        <w:rPr>
          <w:noProof/>
        </w:rPr>
        <w:tab/>
      </w:r>
      <w:r>
        <w:rPr>
          <w:noProof/>
        </w:rPr>
        <w:fldChar w:fldCharType="begin"/>
      </w:r>
      <w:r>
        <w:rPr>
          <w:noProof/>
        </w:rPr>
        <w:instrText xml:space="preserve"> PAGEREF _Toc220631172 \h </w:instrText>
      </w:r>
      <w:r>
        <w:rPr>
          <w:noProof/>
        </w:rPr>
      </w:r>
      <w:r>
        <w:rPr>
          <w:noProof/>
        </w:rPr>
        <w:fldChar w:fldCharType="separate"/>
      </w:r>
      <w:r>
        <w:rPr>
          <w:noProof/>
        </w:rPr>
        <w:t>6</w:t>
      </w:r>
      <w:r>
        <w:rPr>
          <w:noProof/>
        </w:rPr>
        <w:fldChar w:fldCharType="end"/>
      </w:r>
    </w:p>
    <w:p w:rsidR="00773C06" w:rsidRPr="008140B8" w:rsidRDefault="00773C06">
      <w:pPr>
        <w:pStyle w:val="TOC2"/>
        <w:tabs>
          <w:tab w:val="left" w:pos="758"/>
          <w:tab w:val="right" w:leader="dot" w:pos="9350"/>
        </w:tabs>
        <w:rPr>
          <w:rFonts w:ascii="Cambria" w:eastAsia="ＭＳ 明朝" w:hAnsi="Cambria"/>
          <w:smallCaps w:val="0"/>
          <w:noProof/>
          <w:sz w:val="24"/>
          <w:szCs w:val="24"/>
          <w:lang w:eastAsia="ja-JP"/>
        </w:rPr>
      </w:pPr>
      <w:r>
        <w:rPr>
          <w:noProof/>
        </w:rPr>
        <w:t>5.9</w:t>
      </w:r>
      <w:r w:rsidRPr="008140B8">
        <w:rPr>
          <w:rFonts w:ascii="Cambria" w:eastAsia="ＭＳ 明朝" w:hAnsi="Cambria"/>
          <w:smallCaps w:val="0"/>
          <w:noProof/>
          <w:sz w:val="24"/>
          <w:szCs w:val="24"/>
          <w:lang w:eastAsia="ja-JP"/>
        </w:rPr>
        <w:tab/>
      </w:r>
      <w:r>
        <w:rPr>
          <w:noProof/>
        </w:rPr>
        <w:t>Receiving, Storage, Dispensing and Return</w:t>
      </w:r>
      <w:r>
        <w:rPr>
          <w:noProof/>
        </w:rPr>
        <w:tab/>
      </w:r>
      <w:r>
        <w:rPr>
          <w:noProof/>
        </w:rPr>
        <w:fldChar w:fldCharType="begin"/>
      </w:r>
      <w:r>
        <w:rPr>
          <w:noProof/>
        </w:rPr>
        <w:instrText xml:space="preserve"> PAGEREF _Toc220631173 \h </w:instrText>
      </w:r>
      <w:r>
        <w:rPr>
          <w:noProof/>
        </w:rPr>
      </w:r>
      <w:r>
        <w:rPr>
          <w:noProof/>
        </w:rPr>
        <w:fldChar w:fldCharType="separate"/>
      </w:r>
      <w:r>
        <w:rPr>
          <w:noProof/>
        </w:rPr>
        <w:t>6</w:t>
      </w:r>
      <w:r>
        <w:rPr>
          <w:noProof/>
        </w:rPr>
        <w:fldChar w:fldCharType="end"/>
      </w:r>
    </w:p>
    <w:p w:rsidR="00773C06" w:rsidRPr="008140B8" w:rsidRDefault="00773C06">
      <w:pPr>
        <w:pStyle w:val="TOC3"/>
        <w:tabs>
          <w:tab w:val="left" w:pos="1165"/>
          <w:tab w:val="right" w:leader="dot" w:pos="9350"/>
        </w:tabs>
        <w:rPr>
          <w:rFonts w:ascii="Cambria" w:eastAsia="ＭＳ 明朝" w:hAnsi="Cambria"/>
          <w:i w:val="0"/>
          <w:noProof/>
          <w:sz w:val="24"/>
          <w:szCs w:val="24"/>
          <w:lang w:eastAsia="ja-JP"/>
        </w:rPr>
      </w:pPr>
      <w:r>
        <w:rPr>
          <w:noProof/>
        </w:rPr>
        <w:t>5.9.1</w:t>
      </w:r>
      <w:r w:rsidRPr="008140B8">
        <w:rPr>
          <w:rFonts w:ascii="Cambria" w:eastAsia="ＭＳ 明朝" w:hAnsi="Cambria"/>
          <w:i w:val="0"/>
          <w:noProof/>
          <w:sz w:val="24"/>
          <w:szCs w:val="24"/>
          <w:lang w:eastAsia="ja-JP"/>
        </w:rPr>
        <w:tab/>
      </w:r>
      <w:r>
        <w:rPr>
          <w:noProof/>
        </w:rPr>
        <w:t>Receipt of Study Device</w:t>
      </w:r>
      <w:r>
        <w:rPr>
          <w:noProof/>
        </w:rPr>
        <w:tab/>
      </w:r>
      <w:r>
        <w:rPr>
          <w:noProof/>
        </w:rPr>
        <w:fldChar w:fldCharType="begin"/>
      </w:r>
      <w:r>
        <w:rPr>
          <w:noProof/>
        </w:rPr>
        <w:instrText xml:space="preserve"> PAGEREF _Toc220631174 \h </w:instrText>
      </w:r>
      <w:r>
        <w:rPr>
          <w:noProof/>
        </w:rPr>
      </w:r>
      <w:r>
        <w:rPr>
          <w:noProof/>
        </w:rPr>
        <w:fldChar w:fldCharType="separate"/>
      </w:r>
      <w:r>
        <w:rPr>
          <w:noProof/>
        </w:rPr>
        <w:t>6</w:t>
      </w:r>
      <w:r>
        <w:rPr>
          <w:noProof/>
        </w:rPr>
        <w:fldChar w:fldCharType="end"/>
      </w:r>
    </w:p>
    <w:p w:rsidR="00773C06" w:rsidRPr="008140B8" w:rsidRDefault="00773C06">
      <w:pPr>
        <w:pStyle w:val="TOC3"/>
        <w:tabs>
          <w:tab w:val="left" w:pos="1165"/>
          <w:tab w:val="right" w:leader="dot" w:pos="9350"/>
        </w:tabs>
        <w:rPr>
          <w:rFonts w:ascii="Cambria" w:eastAsia="ＭＳ 明朝" w:hAnsi="Cambria"/>
          <w:i w:val="0"/>
          <w:noProof/>
          <w:sz w:val="24"/>
          <w:szCs w:val="24"/>
          <w:lang w:eastAsia="ja-JP"/>
        </w:rPr>
      </w:pPr>
      <w:r>
        <w:rPr>
          <w:noProof/>
        </w:rPr>
        <w:t>5.9.2</w:t>
      </w:r>
      <w:r w:rsidRPr="008140B8">
        <w:rPr>
          <w:rFonts w:ascii="Cambria" w:eastAsia="ＭＳ 明朝" w:hAnsi="Cambria"/>
          <w:i w:val="0"/>
          <w:noProof/>
          <w:sz w:val="24"/>
          <w:szCs w:val="24"/>
          <w:lang w:eastAsia="ja-JP"/>
        </w:rPr>
        <w:tab/>
      </w:r>
      <w:r>
        <w:rPr>
          <w:noProof/>
        </w:rPr>
        <w:t>Storage</w:t>
      </w:r>
      <w:r>
        <w:rPr>
          <w:noProof/>
        </w:rPr>
        <w:tab/>
      </w:r>
      <w:r>
        <w:rPr>
          <w:noProof/>
        </w:rPr>
        <w:fldChar w:fldCharType="begin"/>
      </w:r>
      <w:r>
        <w:rPr>
          <w:noProof/>
        </w:rPr>
        <w:instrText xml:space="preserve"> PAGEREF _Toc220631175 \h </w:instrText>
      </w:r>
      <w:r>
        <w:rPr>
          <w:noProof/>
        </w:rPr>
      </w:r>
      <w:r>
        <w:rPr>
          <w:noProof/>
        </w:rPr>
        <w:fldChar w:fldCharType="separate"/>
      </w:r>
      <w:r>
        <w:rPr>
          <w:noProof/>
        </w:rPr>
        <w:t>6</w:t>
      </w:r>
      <w:r>
        <w:rPr>
          <w:noProof/>
        </w:rPr>
        <w:fldChar w:fldCharType="end"/>
      </w:r>
    </w:p>
    <w:p w:rsidR="00773C06" w:rsidRPr="008140B8" w:rsidRDefault="00773C06">
      <w:pPr>
        <w:pStyle w:val="TOC3"/>
        <w:tabs>
          <w:tab w:val="left" w:pos="1165"/>
          <w:tab w:val="right" w:leader="dot" w:pos="9350"/>
        </w:tabs>
        <w:rPr>
          <w:rFonts w:ascii="Cambria" w:eastAsia="ＭＳ 明朝" w:hAnsi="Cambria"/>
          <w:i w:val="0"/>
          <w:noProof/>
          <w:sz w:val="24"/>
          <w:szCs w:val="24"/>
          <w:lang w:eastAsia="ja-JP"/>
        </w:rPr>
      </w:pPr>
      <w:r>
        <w:rPr>
          <w:noProof/>
        </w:rPr>
        <w:t>5.9.3</w:t>
      </w:r>
      <w:r w:rsidRPr="008140B8">
        <w:rPr>
          <w:rFonts w:ascii="Cambria" w:eastAsia="ＭＳ 明朝" w:hAnsi="Cambria"/>
          <w:i w:val="0"/>
          <w:noProof/>
          <w:sz w:val="24"/>
          <w:szCs w:val="24"/>
          <w:lang w:eastAsia="ja-JP"/>
        </w:rPr>
        <w:tab/>
      </w:r>
      <w:r>
        <w:rPr>
          <w:noProof/>
        </w:rPr>
        <w:t>Dispensing of Study Device</w:t>
      </w:r>
      <w:r>
        <w:rPr>
          <w:noProof/>
        </w:rPr>
        <w:tab/>
      </w:r>
      <w:r>
        <w:rPr>
          <w:noProof/>
        </w:rPr>
        <w:fldChar w:fldCharType="begin"/>
      </w:r>
      <w:r>
        <w:rPr>
          <w:noProof/>
        </w:rPr>
        <w:instrText xml:space="preserve"> PAGEREF _Toc220631176 \h </w:instrText>
      </w:r>
      <w:r>
        <w:rPr>
          <w:noProof/>
        </w:rPr>
      </w:r>
      <w:r>
        <w:rPr>
          <w:noProof/>
        </w:rPr>
        <w:fldChar w:fldCharType="separate"/>
      </w:r>
      <w:r>
        <w:rPr>
          <w:noProof/>
        </w:rPr>
        <w:t>6</w:t>
      </w:r>
      <w:r>
        <w:rPr>
          <w:noProof/>
        </w:rPr>
        <w:fldChar w:fldCharType="end"/>
      </w:r>
    </w:p>
    <w:p w:rsidR="00773C06" w:rsidRPr="008140B8" w:rsidRDefault="00773C06">
      <w:pPr>
        <w:pStyle w:val="TOC3"/>
        <w:tabs>
          <w:tab w:val="left" w:pos="1165"/>
          <w:tab w:val="right" w:leader="dot" w:pos="9350"/>
        </w:tabs>
        <w:rPr>
          <w:rFonts w:ascii="Cambria" w:eastAsia="ＭＳ 明朝" w:hAnsi="Cambria"/>
          <w:i w:val="0"/>
          <w:noProof/>
          <w:sz w:val="24"/>
          <w:szCs w:val="24"/>
          <w:lang w:eastAsia="ja-JP"/>
        </w:rPr>
      </w:pPr>
      <w:r>
        <w:rPr>
          <w:noProof/>
        </w:rPr>
        <w:t>5.9.4</w:t>
      </w:r>
      <w:r w:rsidRPr="008140B8">
        <w:rPr>
          <w:rFonts w:ascii="Cambria" w:eastAsia="ＭＳ 明朝" w:hAnsi="Cambria"/>
          <w:i w:val="0"/>
          <w:noProof/>
          <w:sz w:val="24"/>
          <w:szCs w:val="24"/>
          <w:lang w:eastAsia="ja-JP"/>
        </w:rPr>
        <w:tab/>
      </w:r>
      <w:r>
        <w:rPr>
          <w:noProof/>
        </w:rPr>
        <w:t>Return or Destruction of Study Device</w:t>
      </w:r>
      <w:r>
        <w:rPr>
          <w:noProof/>
        </w:rPr>
        <w:tab/>
      </w:r>
      <w:r>
        <w:rPr>
          <w:noProof/>
        </w:rPr>
        <w:fldChar w:fldCharType="begin"/>
      </w:r>
      <w:r>
        <w:rPr>
          <w:noProof/>
        </w:rPr>
        <w:instrText xml:space="preserve"> PAGEREF _Toc220631177 \h </w:instrText>
      </w:r>
      <w:r>
        <w:rPr>
          <w:noProof/>
        </w:rPr>
      </w:r>
      <w:r>
        <w:rPr>
          <w:noProof/>
        </w:rPr>
        <w:fldChar w:fldCharType="separate"/>
      </w:r>
      <w:r>
        <w:rPr>
          <w:noProof/>
        </w:rPr>
        <w:t>6</w:t>
      </w:r>
      <w:r>
        <w:rPr>
          <w:noProof/>
        </w:rPr>
        <w:fldChar w:fldCharType="end"/>
      </w:r>
    </w:p>
    <w:p w:rsidR="00773C06" w:rsidRPr="008140B8" w:rsidRDefault="00773C06">
      <w:pPr>
        <w:pStyle w:val="TOC1"/>
        <w:tabs>
          <w:tab w:val="left" w:pos="351"/>
          <w:tab w:val="right" w:leader="dot" w:pos="9350"/>
        </w:tabs>
        <w:rPr>
          <w:rFonts w:ascii="Cambria" w:eastAsia="ＭＳ 明朝" w:hAnsi="Cambria"/>
          <w:b w:val="0"/>
          <w:caps w:val="0"/>
          <w:noProof/>
          <w:sz w:val="24"/>
          <w:szCs w:val="24"/>
          <w:lang w:eastAsia="ja-JP"/>
        </w:rPr>
      </w:pPr>
      <w:r>
        <w:rPr>
          <w:noProof/>
        </w:rPr>
        <w:t>6</w:t>
      </w:r>
      <w:r w:rsidRPr="008140B8">
        <w:rPr>
          <w:rFonts w:ascii="Cambria" w:eastAsia="ＭＳ 明朝" w:hAnsi="Cambria"/>
          <w:b w:val="0"/>
          <w:caps w:val="0"/>
          <w:noProof/>
          <w:sz w:val="24"/>
          <w:szCs w:val="24"/>
          <w:lang w:eastAsia="ja-JP"/>
        </w:rPr>
        <w:tab/>
      </w:r>
      <w:r>
        <w:rPr>
          <w:noProof/>
        </w:rPr>
        <w:t>Study Procedures</w:t>
      </w:r>
      <w:r>
        <w:rPr>
          <w:noProof/>
        </w:rPr>
        <w:tab/>
      </w:r>
      <w:r>
        <w:rPr>
          <w:noProof/>
        </w:rPr>
        <w:fldChar w:fldCharType="begin"/>
      </w:r>
      <w:r>
        <w:rPr>
          <w:noProof/>
        </w:rPr>
        <w:instrText xml:space="preserve"> PAGEREF _Toc220631178 \h </w:instrText>
      </w:r>
      <w:r>
        <w:rPr>
          <w:noProof/>
        </w:rPr>
      </w:r>
      <w:r>
        <w:rPr>
          <w:noProof/>
        </w:rPr>
        <w:fldChar w:fldCharType="separate"/>
      </w:r>
      <w:r>
        <w:rPr>
          <w:noProof/>
        </w:rPr>
        <w:t>7</w:t>
      </w:r>
      <w:r>
        <w:rPr>
          <w:noProof/>
        </w:rPr>
        <w:fldChar w:fldCharType="end"/>
      </w:r>
    </w:p>
    <w:p w:rsidR="00773C06" w:rsidRPr="008140B8" w:rsidRDefault="00773C06">
      <w:pPr>
        <w:pStyle w:val="TOC2"/>
        <w:tabs>
          <w:tab w:val="left" w:pos="758"/>
          <w:tab w:val="right" w:leader="dot" w:pos="9350"/>
        </w:tabs>
        <w:rPr>
          <w:rFonts w:ascii="Cambria" w:eastAsia="ＭＳ 明朝" w:hAnsi="Cambria"/>
          <w:smallCaps w:val="0"/>
          <w:noProof/>
          <w:sz w:val="24"/>
          <w:szCs w:val="24"/>
          <w:lang w:eastAsia="ja-JP"/>
        </w:rPr>
      </w:pPr>
      <w:r>
        <w:rPr>
          <w:noProof/>
        </w:rPr>
        <w:t>6.1</w:t>
      </w:r>
      <w:r w:rsidRPr="008140B8">
        <w:rPr>
          <w:rFonts w:ascii="Cambria" w:eastAsia="ＭＳ 明朝" w:hAnsi="Cambria"/>
          <w:smallCaps w:val="0"/>
          <w:noProof/>
          <w:sz w:val="24"/>
          <w:szCs w:val="24"/>
          <w:lang w:eastAsia="ja-JP"/>
        </w:rPr>
        <w:tab/>
      </w:r>
      <w:r>
        <w:rPr>
          <w:noProof/>
        </w:rPr>
        <w:t>Visit 1</w:t>
      </w:r>
      <w:r>
        <w:rPr>
          <w:noProof/>
        </w:rPr>
        <w:tab/>
      </w:r>
      <w:r>
        <w:rPr>
          <w:noProof/>
        </w:rPr>
        <w:fldChar w:fldCharType="begin"/>
      </w:r>
      <w:r>
        <w:rPr>
          <w:noProof/>
        </w:rPr>
        <w:instrText xml:space="preserve"> PAGEREF _Toc220631179 \h </w:instrText>
      </w:r>
      <w:r>
        <w:rPr>
          <w:noProof/>
        </w:rPr>
      </w:r>
      <w:r>
        <w:rPr>
          <w:noProof/>
        </w:rPr>
        <w:fldChar w:fldCharType="separate"/>
      </w:r>
      <w:r>
        <w:rPr>
          <w:noProof/>
        </w:rPr>
        <w:t>7</w:t>
      </w:r>
      <w:r>
        <w:rPr>
          <w:noProof/>
        </w:rPr>
        <w:fldChar w:fldCharType="end"/>
      </w:r>
    </w:p>
    <w:p w:rsidR="00773C06" w:rsidRPr="008140B8" w:rsidRDefault="00773C06">
      <w:pPr>
        <w:pStyle w:val="TOC2"/>
        <w:tabs>
          <w:tab w:val="left" w:pos="758"/>
          <w:tab w:val="right" w:leader="dot" w:pos="9350"/>
        </w:tabs>
        <w:rPr>
          <w:rFonts w:ascii="Cambria" w:eastAsia="ＭＳ 明朝" w:hAnsi="Cambria"/>
          <w:smallCaps w:val="0"/>
          <w:noProof/>
          <w:sz w:val="24"/>
          <w:szCs w:val="24"/>
          <w:lang w:eastAsia="ja-JP"/>
        </w:rPr>
      </w:pPr>
      <w:r>
        <w:rPr>
          <w:noProof/>
        </w:rPr>
        <w:t>6.2</w:t>
      </w:r>
      <w:r w:rsidRPr="008140B8">
        <w:rPr>
          <w:rFonts w:ascii="Cambria" w:eastAsia="ＭＳ 明朝" w:hAnsi="Cambria"/>
          <w:smallCaps w:val="0"/>
          <w:noProof/>
          <w:sz w:val="24"/>
          <w:szCs w:val="24"/>
          <w:lang w:eastAsia="ja-JP"/>
        </w:rPr>
        <w:tab/>
      </w:r>
      <w:r>
        <w:rPr>
          <w:noProof/>
        </w:rPr>
        <w:t>Visit 2</w:t>
      </w:r>
      <w:r>
        <w:rPr>
          <w:noProof/>
        </w:rPr>
        <w:tab/>
      </w:r>
      <w:r>
        <w:rPr>
          <w:noProof/>
        </w:rPr>
        <w:fldChar w:fldCharType="begin"/>
      </w:r>
      <w:r>
        <w:rPr>
          <w:noProof/>
        </w:rPr>
        <w:instrText xml:space="preserve"> PAGEREF _Toc220631180 \h </w:instrText>
      </w:r>
      <w:r>
        <w:rPr>
          <w:noProof/>
        </w:rPr>
      </w:r>
      <w:r>
        <w:rPr>
          <w:noProof/>
        </w:rPr>
        <w:fldChar w:fldCharType="separate"/>
      </w:r>
      <w:r>
        <w:rPr>
          <w:noProof/>
        </w:rPr>
        <w:t>7</w:t>
      </w:r>
      <w:r>
        <w:rPr>
          <w:noProof/>
        </w:rPr>
        <w:fldChar w:fldCharType="end"/>
      </w:r>
    </w:p>
    <w:p w:rsidR="00773C06" w:rsidRPr="008140B8" w:rsidRDefault="00773C06">
      <w:pPr>
        <w:pStyle w:val="TOC2"/>
        <w:tabs>
          <w:tab w:val="left" w:pos="758"/>
          <w:tab w:val="right" w:leader="dot" w:pos="9350"/>
        </w:tabs>
        <w:rPr>
          <w:rFonts w:ascii="Cambria" w:eastAsia="ＭＳ 明朝" w:hAnsi="Cambria"/>
          <w:smallCaps w:val="0"/>
          <w:noProof/>
          <w:sz w:val="24"/>
          <w:szCs w:val="24"/>
          <w:lang w:eastAsia="ja-JP"/>
        </w:rPr>
      </w:pPr>
      <w:r>
        <w:rPr>
          <w:noProof/>
        </w:rPr>
        <w:t>6.3</w:t>
      </w:r>
      <w:r w:rsidRPr="008140B8">
        <w:rPr>
          <w:rFonts w:ascii="Cambria" w:eastAsia="ＭＳ 明朝" w:hAnsi="Cambria"/>
          <w:smallCaps w:val="0"/>
          <w:noProof/>
          <w:sz w:val="24"/>
          <w:szCs w:val="24"/>
          <w:lang w:eastAsia="ja-JP"/>
        </w:rPr>
        <w:tab/>
      </w:r>
      <w:r>
        <w:rPr>
          <w:noProof/>
        </w:rPr>
        <w:t>etc.</w:t>
      </w:r>
      <w:r>
        <w:rPr>
          <w:noProof/>
        </w:rPr>
        <w:tab/>
      </w:r>
      <w:r>
        <w:rPr>
          <w:noProof/>
        </w:rPr>
        <w:fldChar w:fldCharType="begin"/>
      </w:r>
      <w:r>
        <w:rPr>
          <w:noProof/>
        </w:rPr>
        <w:instrText xml:space="preserve"> PAGEREF _Toc220631181 \h </w:instrText>
      </w:r>
      <w:r>
        <w:rPr>
          <w:noProof/>
        </w:rPr>
      </w:r>
      <w:r>
        <w:rPr>
          <w:noProof/>
        </w:rPr>
        <w:fldChar w:fldCharType="separate"/>
      </w:r>
      <w:r>
        <w:rPr>
          <w:noProof/>
        </w:rPr>
        <w:t>7</w:t>
      </w:r>
      <w:r>
        <w:rPr>
          <w:noProof/>
        </w:rPr>
        <w:fldChar w:fldCharType="end"/>
      </w:r>
    </w:p>
    <w:p w:rsidR="00773C06" w:rsidRPr="008140B8" w:rsidRDefault="00773C06">
      <w:pPr>
        <w:pStyle w:val="TOC1"/>
        <w:tabs>
          <w:tab w:val="left" w:pos="351"/>
          <w:tab w:val="right" w:leader="dot" w:pos="9350"/>
        </w:tabs>
        <w:rPr>
          <w:rFonts w:ascii="Cambria" w:eastAsia="ＭＳ 明朝" w:hAnsi="Cambria"/>
          <w:b w:val="0"/>
          <w:caps w:val="0"/>
          <w:noProof/>
          <w:sz w:val="24"/>
          <w:szCs w:val="24"/>
          <w:lang w:eastAsia="ja-JP"/>
        </w:rPr>
      </w:pPr>
      <w:r>
        <w:rPr>
          <w:noProof/>
        </w:rPr>
        <w:lastRenderedPageBreak/>
        <w:t>7</w:t>
      </w:r>
      <w:r w:rsidRPr="008140B8">
        <w:rPr>
          <w:rFonts w:ascii="Cambria" w:eastAsia="ＭＳ 明朝" w:hAnsi="Cambria"/>
          <w:b w:val="0"/>
          <w:caps w:val="0"/>
          <w:noProof/>
          <w:sz w:val="24"/>
          <w:szCs w:val="24"/>
          <w:lang w:eastAsia="ja-JP"/>
        </w:rPr>
        <w:tab/>
      </w:r>
      <w:r>
        <w:rPr>
          <w:noProof/>
        </w:rPr>
        <w:t>Statistical Plan</w:t>
      </w:r>
      <w:r>
        <w:rPr>
          <w:noProof/>
        </w:rPr>
        <w:tab/>
      </w:r>
      <w:r>
        <w:rPr>
          <w:noProof/>
        </w:rPr>
        <w:fldChar w:fldCharType="begin"/>
      </w:r>
      <w:r>
        <w:rPr>
          <w:noProof/>
        </w:rPr>
        <w:instrText xml:space="preserve"> PAGEREF _Toc220631182 \h </w:instrText>
      </w:r>
      <w:r>
        <w:rPr>
          <w:noProof/>
        </w:rPr>
      </w:r>
      <w:r>
        <w:rPr>
          <w:noProof/>
        </w:rPr>
        <w:fldChar w:fldCharType="separate"/>
      </w:r>
      <w:r>
        <w:rPr>
          <w:noProof/>
        </w:rPr>
        <w:t>7</w:t>
      </w:r>
      <w:r>
        <w:rPr>
          <w:noProof/>
        </w:rPr>
        <w:fldChar w:fldCharType="end"/>
      </w:r>
    </w:p>
    <w:p w:rsidR="00773C06" w:rsidRPr="008140B8" w:rsidRDefault="00773C06">
      <w:pPr>
        <w:pStyle w:val="TOC2"/>
        <w:tabs>
          <w:tab w:val="left" w:pos="758"/>
          <w:tab w:val="right" w:leader="dot" w:pos="9350"/>
        </w:tabs>
        <w:rPr>
          <w:rFonts w:ascii="Cambria" w:eastAsia="ＭＳ 明朝" w:hAnsi="Cambria"/>
          <w:smallCaps w:val="0"/>
          <w:noProof/>
          <w:sz w:val="24"/>
          <w:szCs w:val="24"/>
          <w:lang w:eastAsia="ja-JP"/>
        </w:rPr>
      </w:pPr>
      <w:r>
        <w:rPr>
          <w:noProof/>
        </w:rPr>
        <w:t>7.1</w:t>
      </w:r>
      <w:r w:rsidRPr="008140B8">
        <w:rPr>
          <w:rFonts w:ascii="Cambria" w:eastAsia="ＭＳ 明朝" w:hAnsi="Cambria"/>
          <w:smallCaps w:val="0"/>
          <w:noProof/>
          <w:sz w:val="24"/>
          <w:szCs w:val="24"/>
          <w:lang w:eastAsia="ja-JP"/>
        </w:rPr>
        <w:tab/>
      </w:r>
      <w:r>
        <w:rPr>
          <w:noProof/>
        </w:rPr>
        <w:t>Sample Size Determination</w:t>
      </w:r>
      <w:r>
        <w:rPr>
          <w:noProof/>
        </w:rPr>
        <w:tab/>
      </w:r>
      <w:r>
        <w:rPr>
          <w:noProof/>
        </w:rPr>
        <w:fldChar w:fldCharType="begin"/>
      </w:r>
      <w:r>
        <w:rPr>
          <w:noProof/>
        </w:rPr>
        <w:instrText xml:space="preserve"> PAGEREF _Toc220631183 \h </w:instrText>
      </w:r>
      <w:r>
        <w:rPr>
          <w:noProof/>
        </w:rPr>
      </w:r>
      <w:r>
        <w:rPr>
          <w:noProof/>
        </w:rPr>
        <w:fldChar w:fldCharType="separate"/>
      </w:r>
      <w:r>
        <w:rPr>
          <w:noProof/>
        </w:rPr>
        <w:t>7</w:t>
      </w:r>
      <w:r>
        <w:rPr>
          <w:noProof/>
        </w:rPr>
        <w:fldChar w:fldCharType="end"/>
      </w:r>
    </w:p>
    <w:p w:rsidR="00773C06" w:rsidRPr="008140B8" w:rsidRDefault="00773C06">
      <w:pPr>
        <w:pStyle w:val="TOC2"/>
        <w:tabs>
          <w:tab w:val="left" w:pos="758"/>
          <w:tab w:val="right" w:leader="dot" w:pos="9350"/>
        </w:tabs>
        <w:rPr>
          <w:rFonts w:ascii="Cambria" w:eastAsia="ＭＳ 明朝" w:hAnsi="Cambria"/>
          <w:smallCaps w:val="0"/>
          <w:noProof/>
          <w:sz w:val="24"/>
          <w:szCs w:val="24"/>
          <w:lang w:eastAsia="ja-JP"/>
        </w:rPr>
      </w:pPr>
      <w:r>
        <w:rPr>
          <w:noProof/>
        </w:rPr>
        <w:t>7.2</w:t>
      </w:r>
      <w:r w:rsidRPr="008140B8">
        <w:rPr>
          <w:rFonts w:ascii="Cambria" w:eastAsia="ＭＳ 明朝" w:hAnsi="Cambria"/>
          <w:smallCaps w:val="0"/>
          <w:noProof/>
          <w:sz w:val="24"/>
          <w:szCs w:val="24"/>
          <w:lang w:eastAsia="ja-JP"/>
        </w:rPr>
        <w:tab/>
      </w:r>
      <w:r>
        <w:rPr>
          <w:noProof/>
        </w:rPr>
        <w:t>Statistical Methods</w:t>
      </w:r>
      <w:r>
        <w:rPr>
          <w:noProof/>
        </w:rPr>
        <w:tab/>
      </w:r>
      <w:r>
        <w:rPr>
          <w:noProof/>
        </w:rPr>
        <w:fldChar w:fldCharType="begin"/>
      </w:r>
      <w:r>
        <w:rPr>
          <w:noProof/>
        </w:rPr>
        <w:instrText xml:space="preserve"> PAGEREF _Toc220631184 \h </w:instrText>
      </w:r>
      <w:r>
        <w:rPr>
          <w:noProof/>
        </w:rPr>
      </w:r>
      <w:r>
        <w:rPr>
          <w:noProof/>
        </w:rPr>
        <w:fldChar w:fldCharType="separate"/>
      </w:r>
      <w:r>
        <w:rPr>
          <w:noProof/>
        </w:rPr>
        <w:t>7</w:t>
      </w:r>
      <w:r>
        <w:rPr>
          <w:noProof/>
        </w:rPr>
        <w:fldChar w:fldCharType="end"/>
      </w:r>
    </w:p>
    <w:p w:rsidR="00773C06" w:rsidRPr="008140B8" w:rsidRDefault="00773C06">
      <w:pPr>
        <w:pStyle w:val="TOC2"/>
        <w:tabs>
          <w:tab w:val="left" w:pos="758"/>
          <w:tab w:val="right" w:leader="dot" w:pos="9350"/>
        </w:tabs>
        <w:rPr>
          <w:rFonts w:ascii="Cambria" w:eastAsia="ＭＳ 明朝" w:hAnsi="Cambria"/>
          <w:smallCaps w:val="0"/>
          <w:noProof/>
          <w:sz w:val="24"/>
          <w:szCs w:val="24"/>
          <w:lang w:eastAsia="ja-JP"/>
        </w:rPr>
      </w:pPr>
      <w:r>
        <w:rPr>
          <w:noProof/>
        </w:rPr>
        <w:t>7.3</w:t>
      </w:r>
      <w:r w:rsidRPr="008140B8">
        <w:rPr>
          <w:rFonts w:ascii="Cambria" w:eastAsia="ＭＳ 明朝" w:hAnsi="Cambria"/>
          <w:smallCaps w:val="0"/>
          <w:noProof/>
          <w:sz w:val="24"/>
          <w:szCs w:val="24"/>
          <w:lang w:eastAsia="ja-JP"/>
        </w:rPr>
        <w:tab/>
      </w:r>
      <w:r>
        <w:rPr>
          <w:noProof/>
        </w:rPr>
        <w:t>Subject Population(s) for Analysis</w:t>
      </w:r>
      <w:r>
        <w:rPr>
          <w:noProof/>
        </w:rPr>
        <w:tab/>
      </w:r>
      <w:r>
        <w:rPr>
          <w:noProof/>
        </w:rPr>
        <w:fldChar w:fldCharType="begin"/>
      </w:r>
      <w:r>
        <w:rPr>
          <w:noProof/>
        </w:rPr>
        <w:instrText xml:space="preserve"> PAGEREF _Toc220631185 \h </w:instrText>
      </w:r>
      <w:r>
        <w:rPr>
          <w:noProof/>
        </w:rPr>
      </w:r>
      <w:r>
        <w:rPr>
          <w:noProof/>
        </w:rPr>
        <w:fldChar w:fldCharType="separate"/>
      </w:r>
      <w:r>
        <w:rPr>
          <w:noProof/>
        </w:rPr>
        <w:t>7</w:t>
      </w:r>
      <w:r>
        <w:rPr>
          <w:noProof/>
        </w:rPr>
        <w:fldChar w:fldCharType="end"/>
      </w:r>
    </w:p>
    <w:p w:rsidR="00773C06" w:rsidRPr="008140B8" w:rsidRDefault="00773C06">
      <w:pPr>
        <w:pStyle w:val="TOC1"/>
        <w:tabs>
          <w:tab w:val="left" w:pos="351"/>
          <w:tab w:val="right" w:leader="dot" w:pos="9350"/>
        </w:tabs>
        <w:rPr>
          <w:rFonts w:ascii="Cambria" w:eastAsia="ＭＳ 明朝" w:hAnsi="Cambria"/>
          <w:b w:val="0"/>
          <w:caps w:val="0"/>
          <w:noProof/>
          <w:sz w:val="24"/>
          <w:szCs w:val="24"/>
          <w:lang w:eastAsia="ja-JP"/>
        </w:rPr>
      </w:pPr>
      <w:r>
        <w:rPr>
          <w:noProof/>
        </w:rPr>
        <w:t>8</w:t>
      </w:r>
      <w:r w:rsidRPr="008140B8">
        <w:rPr>
          <w:rFonts w:ascii="Cambria" w:eastAsia="ＭＳ 明朝" w:hAnsi="Cambria"/>
          <w:b w:val="0"/>
          <w:caps w:val="0"/>
          <w:noProof/>
          <w:sz w:val="24"/>
          <w:szCs w:val="24"/>
          <w:lang w:eastAsia="ja-JP"/>
        </w:rPr>
        <w:tab/>
      </w:r>
      <w:r>
        <w:rPr>
          <w:noProof/>
        </w:rPr>
        <w:t>Safety and Adverse Events</w:t>
      </w:r>
      <w:r>
        <w:rPr>
          <w:noProof/>
        </w:rPr>
        <w:tab/>
      </w:r>
      <w:r>
        <w:rPr>
          <w:noProof/>
        </w:rPr>
        <w:fldChar w:fldCharType="begin"/>
      </w:r>
      <w:r>
        <w:rPr>
          <w:noProof/>
        </w:rPr>
        <w:instrText xml:space="preserve"> PAGEREF _Toc220631186 \h </w:instrText>
      </w:r>
      <w:r>
        <w:rPr>
          <w:noProof/>
        </w:rPr>
      </w:r>
      <w:r>
        <w:rPr>
          <w:noProof/>
        </w:rPr>
        <w:fldChar w:fldCharType="separate"/>
      </w:r>
      <w:r>
        <w:rPr>
          <w:noProof/>
        </w:rPr>
        <w:t>7</w:t>
      </w:r>
      <w:r>
        <w:rPr>
          <w:noProof/>
        </w:rPr>
        <w:fldChar w:fldCharType="end"/>
      </w:r>
    </w:p>
    <w:p w:rsidR="00773C06" w:rsidRPr="008140B8" w:rsidRDefault="00773C06">
      <w:pPr>
        <w:pStyle w:val="TOC2"/>
        <w:tabs>
          <w:tab w:val="left" w:pos="758"/>
          <w:tab w:val="right" w:leader="dot" w:pos="9350"/>
        </w:tabs>
        <w:rPr>
          <w:rFonts w:ascii="Cambria" w:eastAsia="ＭＳ 明朝" w:hAnsi="Cambria"/>
          <w:smallCaps w:val="0"/>
          <w:noProof/>
          <w:sz w:val="24"/>
          <w:szCs w:val="24"/>
          <w:lang w:eastAsia="ja-JP"/>
        </w:rPr>
      </w:pPr>
      <w:r>
        <w:rPr>
          <w:noProof/>
        </w:rPr>
        <w:t>8.1</w:t>
      </w:r>
      <w:r w:rsidRPr="008140B8">
        <w:rPr>
          <w:rFonts w:ascii="Cambria" w:eastAsia="ＭＳ 明朝" w:hAnsi="Cambria"/>
          <w:smallCaps w:val="0"/>
          <w:noProof/>
          <w:sz w:val="24"/>
          <w:szCs w:val="24"/>
          <w:lang w:eastAsia="ja-JP"/>
        </w:rPr>
        <w:tab/>
      </w:r>
      <w:r>
        <w:rPr>
          <w:noProof/>
        </w:rPr>
        <w:t>Definitions</w:t>
      </w:r>
      <w:r>
        <w:rPr>
          <w:noProof/>
        </w:rPr>
        <w:tab/>
      </w:r>
      <w:r>
        <w:rPr>
          <w:noProof/>
        </w:rPr>
        <w:fldChar w:fldCharType="begin"/>
      </w:r>
      <w:r>
        <w:rPr>
          <w:noProof/>
        </w:rPr>
        <w:instrText xml:space="preserve"> PAGEREF _Toc220631187 \h </w:instrText>
      </w:r>
      <w:r>
        <w:rPr>
          <w:noProof/>
        </w:rPr>
      </w:r>
      <w:r>
        <w:rPr>
          <w:noProof/>
        </w:rPr>
        <w:fldChar w:fldCharType="separate"/>
      </w:r>
      <w:r>
        <w:rPr>
          <w:noProof/>
        </w:rPr>
        <w:t>7</w:t>
      </w:r>
      <w:r>
        <w:rPr>
          <w:noProof/>
        </w:rPr>
        <w:fldChar w:fldCharType="end"/>
      </w:r>
    </w:p>
    <w:p w:rsidR="00773C06" w:rsidRPr="008140B8" w:rsidRDefault="00773C06">
      <w:pPr>
        <w:pStyle w:val="TOC2"/>
        <w:tabs>
          <w:tab w:val="left" w:pos="758"/>
          <w:tab w:val="right" w:leader="dot" w:pos="9350"/>
        </w:tabs>
        <w:rPr>
          <w:rFonts w:ascii="Cambria" w:eastAsia="ＭＳ 明朝" w:hAnsi="Cambria"/>
          <w:smallCaps w:val="0"/>
          <w:noProof/>
          <w:sz w:val="24"/>
          <w:szCs w:val="24"/>
          <w:lang w:eastAsia="ja-JP"/>
        </w:rPr>
      </w:pPr>
      <w:r>
        <w:rPr>
          <w:noProof/>
        </w:rPr>
        <w:t>8.2</w:t>
      </w:r>
      <w:r w:rsidRPr="008140B8">
        <w:rPr>
          <w:rFonts w:ascii="Cambria" w:eastAsia="ＭＳ 明朝" w:hAnsi="Cambria"/>
          <w:smallCaps w:val="0"/>
          <w:noProof/>
          <w:sz w:val="24"/>
          <w:szCs w:val="24"/>
          <w:lang w:eastAsia="ja-JP"/>
        </w:rPr>
        <w:tab/>
      </w:r>
      <w:r>
        <w:rPr>
          <w:noProof/>
        </w:rPr>
        <w:t>Recording of Adverse Device Effects</w:t>
      </w:r>
      <w:r>
        <w:rPr>
          <w:noProof/>
        </w:rPr>
        <w:tab/>
      </w:r>
      <w:r>
        <w:rPr>
          <w:noProof/>
        </w:rPr>
        <w:fldChar w:fldCharType="begin"/>
      </w:r>
      <w:r>
        <w:rPr>
          <w:noProof/>
        </w:rPr>
        <w:instrText xml:space="preserve"> PAGEREF _Toc220631188 \h </w:instrText>
      </w:r>
      <w:r>
        <w:rPr>
          <w:noProof/>
        </w:rPr>
      </w:r>
      <w:r>
        <w:rPr>
          <w:noProof/>
        </w:rPr>
        <w:fldChar w:fldCharType="separate"/>
      </w:r>
      <w:r>
        <w:rPr>
          <w:noProof/>
        </w:rPr>
        <w:t>8</w:t>
      </w:r>
      <w:r>
        <w:rPr>
          <w:noProof/>
        </w:rPr>
        <w:fldChar w:fldCharType="end"/>
      </w:r>
    </w:p>
    <w:p w:rsidR="00773C06" w:rsidRPr="008140B8" w:rsidRDefault="00773C06">
      <w:pPr>
        <w:pStyle w:val="TOC2"/>
        <w:tabs>
          <w:tab w:val="left" w:pos="758"/>
          <w:tab w:val="right" w:leader="dot" w:pos="9350"/>
        </w:tabs>
        <w:rPr>
          <w:rFonts w:ascii="Cambria" w:eastAsia="ＭＳ 明朝" w:hAnsi="Cambria"/>
          <w:smallCaps w:val="0"/>
          <w:noProof/>
          <w:sz w:val="24"/>
          <w:szCs w:val="24"/>
          <w:lang w:eastAsia="ja-JP"/>
        </w:rPr>
      </w:pPr>
      <w:r>
        <w:rPr>
          <w:noProof/>
        </w:rPr>
        <w:t>8.3</w:t>
      </w:r>
      <w:r w:rsidRPr="008140B8">
        <w:rPr>
          <w:rFonts w:ascii="Cambria" w:eastAsia="ＭＳ 明朝" w:hAnsi="Cambria"/>
          <w:smallCaps w:val="0"/>
          <w:noProof/>
          <w:sz w:val="24"/>
          <w:szCs w:val="24"/>
          <w:lang w:eastAsia="ja-JP"/>
        </w:rPr>
        <w:tab/>
      </w:r>
      <w:r>
        <w:rPr>
          <w:noProof/>
        </w:rPr>
        <w:t>Reporting of Adverse Device Effects and Unanticipated Problems</w:t>
      </w:r>
      <w:r>
        <w:rPr>
          <w:noProof/>
        </w:rPr>
        <w:tab/>
      </w:r>
      <w:r>
        <w:rPr>
          <w:noProof/>
        </w:rPr>
        <w:fldChar w:fldCharType="begin"/>
      </w:r>
      <w:r>
        <w:rPr>
          <w:noProof/>
        </w:rPr>
        <w:instrText xml:space="preserve"> PAGEREF _Toc220631189 \h </w:instrText>
      </w:r>
      <w:r>
        <w:rPr>
          <w:noProof/>
        </w:rPr>
      </w:r>
      <w:r>
        <w:rPr>
          <w:noProof/>
        </w:rPr>
        <w:fldChar w:fldCharType="separate"/>
      </w:r>
      <w:r>
        <w:rPr>
          <w:noProof/>
        </w:rPr>
        <w:t>9</w:t>
      </w:r>
      <w:r>
        <w:rPr>
          <w:noProof/>
        </w:rPr>
        <w:fldChar w:fldCharType="end"/>
      </w:r>
    </w:p>
    <w:p w:rsidR="00773C06" w:rsidRPr="008140B8" w:rsidRDefault="00773C06">
      <w:pPr>
        <w:pStyle w:val="TOC3"/>
        <w:tabs>
          <w:tab w:val="left" w:pos="1165"/>
          <w:tab w:val="right" w:leader="dot" w:pos="9350"/>
        </w:tabs>
        <w:rPr>
          <w:rFonts w:ascii="Cambria" w:eastAsia="ＭＳ 明朝" w:hAnsi="Cambria"/>
          <w:i w:val="0"/>
          <w:noProof/>
          <w:sz w:val="24"/>
          <w:szCs w:val="24"/>
          <w:lang w:eastAsia="ja-JP"/>
        </w:rPr>
      </w:pPr>
      <w:r>
        <w:rPr>
          <w:noProof/>
        </w:rPr>
        <w:t>8.3.1</w:t>
      </w:r>
      <w:r w:rsidRPr="008140B8">
        <w:rPr>
          <w:rFonts w:ascii="Cambria" w:eastAsia="ＭＳ 明朝" w:hAnsi="Cambria"/>
          <w:i w:val="0"/>
          <w:noProof/>
          <w:sz w:val="24"/>
          <w:szCs w:val="24"/>
          <w:lang w:eastAsia="ja-JP"/>
        </w:rPr>
        <w:tab/>
      </w:r>
      <w:r>
        <w:rPr>
          <w:noProof/>
        </w:rPr>
        <w:t xml:space="preserve">Investigator reporting: </w:t>
      </w:r>
      <w:r w:rsidRPr="00C34A43">
        <w:rPr>
          <w:noProof/>
        </w:rPr>
        <w:t>Notifying the study sponsor</w:t>
      </w:r>
      <w:r>
        <w:rPr>
          <w:noProof/>
        </w:rPr>
        <w:tab/>
      </w:r>
      <w:r>
        <w:rPr>
          <w:noProof/>
        </w:rPr>
        <w:fldChar w:fldCharType="begin"/>
      </w:r>
      <w:r>
        <w:rPr>
          <w:noProof/>
        </w:rPr>
        <w:instrText xml:space="preserve"> PAGEREF _Toc220631190 \h </w:instrText>
      </w:r>
      <w:r>
        <w:rPr>
          <w:noProof/>
        </w:rPr>
      </w:r>
      <w:r>
        <w:rPr>
          <w:noProof/>
        </w:rPr>
        <w:fldChar w:fldCharType="separate"/>
      </w:r>
      <w:r>
        <w:rPr>
          <w:noProof/>
        </w:rPr>
        <w:t>9</w:t>
      </w:r>
      <w:r>
        <w:rPr>
          <w:noProof/>
        </w:rPr>
        <w:fldChar w:fldCharType="end"/>
      </w:r>
    </w:p>
    <w:p w:rsidR="00773C06" w:rsidRPr="008140B8" w:rsidRDefault="00773C06">
      <w:pPr>
        <w:pStyle w:val="TOC3"/>
        <w:tabs>
          <w:tab w:val="left" w:pos="1165"/>
          <w:tab w:val="right" w:leader="dot" w:pos="9350"/>
        </w:tabs>
        <w:rPr>
          <w:rFonts w:ascii="Cambria" w:eastAsia="ＭＳ 明朝" w:hAnsi="Cambria"/>
          <w:i w:val="0"/>
          <w:noProof/>
          <w:sz w:val="24"/>
          <w:szCs w:val="24"/>
          <w:lang w:eastAsia="ja-JP"/>
        </w:rPr>
      </w:pPr>
      <w:r>
        <w:rPr>
          <w:noProof/>
        </w:rPr>
        <w:t>8.3.2</w:t>
      </w:r>
      <w:r w:rsidRPr="008140B8">
        <w:rPr>
          <w:rFonts w:ascii="Cambria" w:eastAsia="ＭＳ 明朝" w:hAnsi="Cambria"/>
          <w:i w:val="0"/>
          <w:noProof/>
          <w:sz w:val="24"/>
          <w:szCs w:val="24"/>
          <w:lang w:eastAsia="ja-JP"/>
        </w:rPr>
        <w:tab/>
      </w:r>
      <w:r>
        <w:rPr>
          <w:noProof/>
        </w:rPr>
        <w:t xml:space="preserve">Investigator reporting: </w:t>
      </w:r>
      <w:r w:rsidRPr="00C34A43">
        <w:rPr>
          <w:noProof/>
        </w:rPr>
        <w:t>Notifying the IRB</w:t>
      </w:r>
      <w:r>
        <w:rPr>
          <w:noProof/>
        </w:rPr>
        <w:tab/>
      </w:r>
      <w:r>
        <w:rPr>
          <w:noProof/>
        </w:rPr>
        <w:fldChar w:fldCharType="begin"/>
      </w:r>
      <w:r>
        <w:rPr>
          <w:noProof/>
        </w:rPr>
        <w:instrText xml:space="preserve"> PAGEREF _Toc220631191 \h </w:instrText>
      </w:r>
      <w:r>
        <w:rPr>
          <w:noProof/>
        </w:rPr>
      </w:r>
      <w:r>
        <w:rPr>
          <w:noProof/>
        </w:rPr>
        <w:fldChar w:fldCharType="separate"/>
      </w:r>
      <w:r>
        <w:rPr>
          <w:noProof/>
        </w:rPr>
        <w:t>10</w:t>
      </w:r>
      <w:r>
        <w:rPr>
          <w:noProof/>
        </w:rPr>
        <w:fldChar w:fldCharType="end"/>
      </w:r>
    </w:p>
    <w:p w:rsidR="00773C06" w:rsidRPr="008140B8" w:rsidRDefault="00773C06">
      <w:pPr>
        <w:pStyle w:val="TOC3"/>
        <w:tabs>
          <w:tab w:val="left" w:pos="1165"/>
          <w:tab w:val="right" w:leader="dot" w:pos="9350"/>
        </w:tabs>
        <w:rPr>
          <w:rFonts w:ascii="Cambria" w:eastAsia="ＭＳ 明朝" w:hAnsi="Cambria"/>
          <w:i w:val="0"/>
          <w:noProof/>
          <w:sz w:val="24"/>
          <w:szCs w:val="24"/>
          <w:lang w:eastAsia="ja-JP"/>
        </w:rPr>
      </w:pPr>
      <w:r>
        <w:rPr>
          <w:noProof/>
        </w:rPr>
        <w:t>8.3.3</w:t>
      </w:r>
      <w:r w:rsidRPr="008140B8">
        <w:rPr>
          <w:rFonts w:ascii="Cambria" w:eastAsia="ＭＳ 明朝" w:hAnsi="Cambria"/>
          <w:i w:val="0"/>
          <w:noProof/>
          <w:sz w:val="24"/>
          <w:szCs w:val="24"/>
          <w:lang w:eastAsia="ja-JP"/>
        </w:rPr>
        <w:tab/>
      </w:r>
      <w:r>
        <w:rPr>
          <w:noProof/>
        </w:rPr>
        <w:t xml:space="preserve">Sponsor reporting: </w:t>
      </w:r>
      <w:r w:rsidRPr="00C34A43">
        <w:rPr>
          <w:noProof/>
        </w:rPr>
        <w:t>Notifying the FDA</w:t>
      </w:r>
      <w:r>
        <w:rPr>
          <w:noProof/>
        </w:rPr>
        <w:tab/>
      </w:r>
      <w:r>
        <w:rPr>
          <w:noProof/>
        </w:rPr>
        <w:fldChar w:fldCharType="begin"/>
      </w:r>
      <w:r>
        <w:rPr>
          <w:noProof/>
        </w:rPr>
        <w:instrText xml:space="preserve"> PAGEREF _Toc220631192 \h </w:instrText>
      </w:r>
      <w:r>
        <w:rPr>
          <w:noProof/>
        </w:rPr>
      </w:r>
      <w:r>
        <w:rPr>
          <w:noProof/>
        </w:rPr>
        <w:fldChar w:fldCharType="separate"/>
      </w:r>
      <w:r>
        <w:rPr>
          <w:noProof/>
        </w:rPr>
        <w:t>11</w:t>
      </w:r>
      <w:r>
        <w:rPr>
          <w:noProof/>
        </w:rPr>
        <w:fldChar w:fldCharType="end"/>
      </w:r>
    </w:p>
    <w:p w:rsidR="00773C06" w:rsidRPr="008140B8" w:rsidRDefault="00773C06">
      <w:pPr>
        <w:pStyle w:val="TOC2"/>
        <w:tabs>
          <w:tab w:val="left" w:pos="758"/>
          <w:tab w:val="right" w:leader="dot" w:pos="9350"/>
        </w:tabs>
        <w:rPr>
          <w:rFonts w:ascii="Cambria" w:eastAsia="ＭＳ 明朝" w:hAnsi="Cambria"/>
          <w:smallCaps w:val="0"/>
          <w:noProof/>
          <w:sz w:val="24"/>
          <w:szCs w:val="24"/>
          <w:lang w:eastAsia="ja-JP"/>
        </w:rPr>
      </w:pPr>
      <w:r>
        <w:rPr>
          <w:noProof/>
        </w:rPr>
        <w:t>8.4</w:t>
      </w:r>
      <w:r w:rsidRPr="008140B8">
        <w:rPr>
          <w:rFonts w:ascii="Cambria" w:eastAsia="ＭＳ 明朝" w:hAnsi="Cambria"/>
          <w:smallCaps w:val="0"/>
          <w:noProof/>
          <w:sz w:val="24"/>
          <w:szCs w:val="24"/>
          <w:lang w:eastAsia="ja-JP"/>
        </w:rPr>
        <w:tab/>
      </w:r>
      <w:r>
        <w:rPr>
          <w:noProof/>
        </w:rPr>
        <w:t>Unblinding Procedures</w:t>
      </w:r>
      <w:r>
        <w:rPr>
          <w:noProof/>
        </w:rPr>
        <w:tab/>
      </w:r>
      <w:r>
        <w:rPr>
          <w:noProof/>
        </w:rPr>
        <w:fldChar w:fldCharType="begin"/>
      </w:r>
      <w:r>
        <w:rPr>
          <w:noProof/>
        </w:rPr>
        <w:instrText xml:space="preserve"> PAGEREF _Toc220631193 \h </w:instrText>
      </w:r>
      <w:r>
        <w:rPr>
          <w:noProof/>
        </w:rPr>
      </w:r>
      <w:r>
        <w:rPr>
          <w:noProof/>
        </w:rPr>
        <w:fldChar w:fldCharType="separate"/>
      </w:r>
      <w:r>
        <w:rPr>
          <w:noProof/>
        </w:rPr>
        <w:t>12</w:t>
      </w:r>
      <w:r>
        <w:rPr>
          <w:noProof/>
        </w:rPr>
        <w:fldChar w:fldCharType="end"/>
      </w:r>
    </w:p>
    <w:p w:rsidR="00773C06" w:rsidRPr="008140B8" w:rsidRDefault="00773C06">
      <w:pPr>
        <w:pStyle w:val="TOC2"/>
        <w:tabs>
          <w:tab w:val="left" w:pos="758"/>
          <w:tab w:val="right" w:leader="dot" w:pos="9350"/>
        </w:tabs>
        <w:rPr>
          <w:rFonts w:ascii="Cambria" w:eastAsia="ＭＳ 明朝" w:hAnsi="Cambria"/>
          <w:smallCaps w:val="0"/>
          <w:noProof/>
          <w:sz w:val="24"/>
          <w:szCs w:val="24"/>
          <w:lang w:eastAsia="ja-JP"/>
        </w:rPr>
      </w:pPr>
      <w:r>
        <w:rPr>
          <w:noProof/>
        </w:rPr>
        <w:t>8.5</w:t>
      </w:r>
      <w:r w:rsidRPr="008140B8">
        <w:rPr>
          <w:rFonts w:ascii="Cambria" w:eastAsia="ＭＳ 明朝" w:hAnsi="Cambria"/>
          <w:smallCaps w:val="0"/>
          <w:noProof/>
          <w:sz w:val="24"/>
          <w:szCs w:val="24"/>
          <w:lang w:eastAsia="ja-JP"/>
        </w:rPr>
        <w:tab/>
      </w:r>
      <w:r>
        <w:rPr>
          <w:noProof/>
        </w:rPr>
        <w:t>Stopping Rules</w:t>
      </w:r>
      <w:r>
        <w:rPr>
          <w:noProof/>
        </w:rPr>
        <w:tab/>
      </w:r>
      <w:r>
        <w:rPr>
          <w:noProof/>
        </w:rPr>
        <w:fldChar w:fldCharType="begin"/>
      </w:r>
      <w:r>
        <w:rPr>
          <w:noProof/>
        </w:rPr>
        <w:instrText xml:space="preserve"> PAGEREF _Toc220631194 \h </w:instrText>
      </w:r>
      <w:r>
        <w:rPr>
          <w:noProof/>
        </w:rPr>
      </w:r>
      <w:r>
        <w:rPr>
          <w:noProof/>
        </w:rPr>
        <w:fldChar w:fldCharType="separate"/>
      </w:r>
      <w:r>
        <w:rPr>
          <w:noProof/>
        </w:rPr>
        <w:t>12</w:t>
      </w:r>
      <w:r>
        <w:rPr>
          <w:noProof/>
        </w:rPr>
        <w:fldChar w:fldCharType="end"/>
      </w:r>
    </w:p>
    <w:p w:rsidR="00773C06" w:rsidRPr="008140B8" w:rsidRDefault="00773C06">
      <w:pPr>
        <w:pStyle w:val="TOC2"/>
        <w:tabs>
          <w:tab w:val="left" w:pos="758"/>
          <w:tab w:val="right" w:leader="dot" w:pos="9350"/>
        </w:tabs>
        <w:rPr>
          <w:rFonts w:ascii="Cambria" w:eastAsia="ＭＳ 明朝" w:hAnsi="Cambria"/>
          <w:smallCaps w:val="0"/>
          <w:noProof/>
          <w:sz w:val="24"/>
          <w:szCs w:val="24"/>
          <w:lang w:eastAsia="ja-JP"/>
        </w:rPr>
      </w:pPr>
      <w:r>
        <w:rPr>
          <w:noProof/>
        </w:rPr>
        <w:t>8.6</w:t>
      </w:r>
      <w:r w:rsidRPr="008140B8">
        <w:rPr>
          <w:rFonts w:ascii="Cambria" w:eastAsia="ＭＳ 明朝" w:hAnsi="Cambria"/>
          <w:smallCaps w:val="0"/>
          <w:noProof/>
          <w:sz w:val="24"/>
          <w:szCs w:val="24"/>
          <w:lang w:eastAsia="ja-JP"/>
        </w:rPr>
        <w:tab/>
      </w:r>
      <w:r>
        <w:rPr>
          <w:noProof/>
        </w:rPr>
        <w:t>Medical Monitoring</w:t>
      </w:r>
      <w:r>
        <w:rPr>
          <w:noProof/>
        </w:rPr>
        <w:tab/>
      </w:r>
      <w:r>
        <w:rPr>
          <w:noProof/>
        </w:rPr>
        <w:fldChar w:fldCharType="begin"/>
      </w:r>
      <w:r>
        <w:rPr>
          <w:noProof/>
        </w:rPr>
        <w:instrText xml:space="preserve"> PAGEREF _Toc220631195 \h </w:instrText>
      </w:r>
      <w:r>
        <w:rPr>
          <w:noProof/>
        </w:rPr>
      </w:r>
      <w:r>
        <w:rPr>
          <w:noProof/>
        </w:rPr>
        <w:fldChar w:fldCharType="separate"/>
      </w:r>
      <w:r>
        <w:rPr>
          <w:noProof/>
        </w:rPr>
        <w:t>12</w:t>
      </w:r>
      <w:r>
        <w:rPr>
          <w:noProof/>
        </w:rPr>
        <w:fldChar w:fldCharType="end"/>
      </w:r>
    </w:p>
    <w:p w:rsidR="00773C06" w:rsidRPr="008140B8" w:rsidRDefault="00773C06">
      <w:pPr>
        <w:pStyle w:val="TOC3"/>
        <w:tabs>
          <w:tab w:val="left" w:pos="1165"/>
          <w:tab w:val="right" w:leader="dot" w:pos="9350"/>
        </w:tabs>
        <w:rPr>
          <w:rFonts w:ascii="Cambria" w:eastAsia="ＭＳ 明朝" w:hAnsi="Cambria"/>
          <w:i w:val="0"/>
          <w:noProof/>
          <w:sz w:val="24"/>
          <w:szCs w:val="24"/>
          <w:lang w:eastAsia="ja-JP"/>
        </w:rPr>
      </w:pPr>
      <w:r>
        <w:rPr>
          <w:noProof/>
        </w:rPr>
        <w:t>8.6.1</w:t>
      </w:r>
      <w:r w:rsidRPr="008140B8">
        <w:rPr>
          <w:rFonts w:ascii="Cambria" w:eastAsia="ＭＳ 明朝" w:hAnsi="Cambria"/>
          <w:i w:val="0"/>
          <w:noProof/>
          <w:sz w:val="24"/>
          <w:szCs w:val="24"/>
          <w:lang w:eastAsia="ja-JP"/>
        </w:rPr>
        <w:tab/>
      </w:r>
      <w:r>
        <w:rPr>
          <w:noProof/>
        </w:rPr>
        <w:t>Data Monitoring Committee</w:t>
      </w:r>
      <w:r>
        <w:rPr>
          <w:noProof/>
        </w:rPr>
        <w:tab/>
      </w:r>
      <w:r>
        <w:rPr>
          <w:noProof/>
        </w:rPr>
        <w:fldChar w:fldCharType="begin"/>
      </w:r>
      <w:r>
        <w:rPr>
          <w:noProof/>
        </w:rPr>
        <w:instrText xml:space="preserve"> PAGEREF _Toc220631196 \h </w:instrText>
      </w:r>
      <w:r>
        <w:rPr>
          <w:noProof/>
        </w:rPr>
      </w:r>
      <w:r>
        <w:rPr>
          <w:noProof/>
        </w:rPr>
        <w:fldChar w:fldCharType="separate"/>
      </w:r>
      <w:r>
        <w:rPr>
          <w:noProof/>
        </w:rPr>
        <w:t>12</w:t>
      </w:r>
      <w:r>
        <w:rPr>
          <w:noProof/>
        </w:rPr>
        <w:fldChar w:fldCharType="end"/>
      </w:r>
    </w:p>
    <w:p w:rsidR="00773C06" w:rsidRPr="008140B8" w:rsidRDefault="00773C06">
      <w:pPr>
        <w:pStyle w:val="TOC1"/>
        <w:tabs>
          <w:tab w:val="left" w:pos="351"/>
          <w:tab w:val="right" w:leader="dot" w:pos="9350"/>
        </w:tabs>
        <w:rPr>
          <w:rFonts w:ascii="Cambria" w:eastAsia="ＭＳ 明朝" w:hAnsi="Cambria"/>
          <w:b w:val="0"/>
          <w:caps w:val="0"/>
          <w:noProof/>
          <w:sz w:val="24"/>
          <w:szCs w:val="24"/>
          <w:lang w:eastAsia="ja-JP"/>
        </w:rPr>
      </w:pPr>
      <w:r>
        <w:rPr>
          <w:noProof/>
        </w:rPr>
        <w:t>9</w:t>
      </w:r>
      <w:r w:rsidRPr="008140B8">
        <w:rPr>
          <w:rFonts w:ascii="Cambria" w:eastAsia="ＭＳ 明朝" w:hAnsi="Cambria"/>
          <w:b w:val="0"/>
          <w:caps w:val="0"/>
          <w:noProof/>
          <w:sz w:val="24"/>
          <w:szCs w:val="24"/>
          <w:lang w:eastAsia="ja-JP"/>
        </w:rPr>
        <w:tab/>
      </w:r>
      <w:r>
        <w:rPr>
          <w:noProof/>
        </w:rPr>
        <w:t>Data Handling and Record Keeping</w:t>
      </w:r>
      <w:r>
        <w:rPr>
          <w:noProof/>
        </w:rPr>
        <w:tab/>
      </w:r>
      <w:r>
        <w:rPr>
          <w:noProof/>
        </w:rPr>
        <w:fldChar w:fldCharType="begin"/>
      </w:r>
      <w:r>
        <w:rPr>
          <w:noProof/>
        </w:rPr>
        <w:instrText xml:space="preserve"> PAGEREF _Toc220631197 \h </w:instrText>
      </w:r>
      <w:r>
        <w:rPr>
          <w:noProof/>
        </w:rPr>
      </w:r>
      <w:r>
        <w:rPr>
          <w:noProof/>
        </w:rPr>
        <w:fldChar w:fldCharType="separate"/>
      </w:r>
      <w:r>
        <w:rPr>
          <w:noProof/>
        </w:rPr>
        <w:t>14</w:t>
      </w:r>
      <w:r>
        <w:rPr>
          <w:noProof/>
        </w:rPr>
        <w:fldChar w:fldCharType="end"/>
      </w:r>
    </w:p>
    <w:p w:rsidR="00773C06" w:rsidRPr="008140B8" w:rsidRDefault="00773C06">
      <w:pPr>
        <w:pStyle w:val="TOC2"/>
        <w:tabs>
          <w:tab w:val="left" w:pos="758"/>
          <w:tab w:val="right" w:leader="dot" w:pos="9350"/>
        </w:tabs>
        <w:rPr>
          <w:rFonts w:ascii="Cambria" w:eastAsia="ＭＳ 明朝" w:hAnsi="Cambria"/>
          <w:smallCaps w:val="0"/>
          <w:noProof/>
          <w:sz w:val="24"/>
          <w:szCs w:val="24"/>
          <w:lang w:eastAsia="ja-JP"/>
        </w:rPr>
      </w:pPr>
      <w:r>
        <w:rPr>
          <w:noProof/>
        </w:rPr>
        <w:t>9.1</w:t>
      </w:r>
      <w:r w:rsidRPr="008140B8">
        <w:rPr>
          <w:rFonts w:ascii="Cambria" w:eastAsia="ＭＳ 明朝" w:hAnsi="Cambria"/>
          <w:smallCaps w:val="0"/>
          <w:noProof/>
          <w:sz w:val="24"/>
          <w:szCs w:val="24"/>
          <w:lang w:eastAsia="ja-JP"/>
        </w:rPr>
        <w:tab/>
      </w:r>
      <w:r>
        <w:rPr>
          <w:noProof/>
        </w:rPr>
        <w:t>Confidentiality</w:t>
      </w:r>
      <w:r>
        <w:rPr>
          <w:noProof/>
        </w:rPr>
        <w:tab/>
      </w:r>
      <w:r>
        <w:rPr>
          <w:noProof/>
        </w:rPr>
        <w:fldChar w:fldCharType="begin"/>
      </w:r>
      <w:r>
        <w:rPr>
          <w:noProof/>
        </w:rPr>
        <w:instrText xml:space="preserve"> PAGEREF _Toc220631198 \h </w:instrText>
      </w:r>
      <w:r>
        <w:rPr>
          <w:noProof/>
        </w:rPr>
      </w:r>
      <w:r>
        <w:rPr>
          <w:noProof/>
        </w:rPr>
        <w:fldChar w:fldCharType="separate"/>
      </w:r>
      <w:r>
        <w:rPr>
          <w:noProof/>
        </w:rPr>
        <w:t>14</w:t>
      </w:r>
      <w:r>
        <w:rPr>
          <w:noProof/>
        </w:rPr>
        <w:fldChar w:fldCharType="end"/>
      </w:r>
    </w:p>
    <w:p w:rsidR="00773C06" w:rsidRPr="008140B8" w:rsidRDefault="00773C06">
      <w:pPr>
        <w:pStyle w:val="TOC2"/>
        <w:tabs>
          <w:tab w:val="left" w:pos="758"/>
          <w:tab w:val="right" w:leader="dot" w:pos="9350"/>
        </w:tabs>
        <w:rPr>
          <w:rFonts w:ascii="Cambria" w:eastAsia="ＭＳ 明朝" w:hAnsi="Cambria"/>
          <w:smallCaps w:val="0"/>
          <w:noProof/>
          <w:sz w:val="24"/>
          <w:szCs w:val="24"/>
          <w:lang w:eastAsia="ja-JP"/>
        </w:rPr>
      </w:pPr>
      <w:r>
        <w:rPr>
          <w:noProof/>
        </w:rPr>
        <w:t>9.2</w:t>
      </w:r>
      <w:r w:rsidRPr="008140B8">
        <w:rPr>
          <w:rFonts w:ascii="Cambria" w:eastAsia="ＭＳ 明朝" w:hAnsi="Cambria"/>
          <w:smallCaps w:val="0"/>
          <w:noProof/>
          <w:sz w:val="24"/>
          <w:szCs w:val="24"/>
          <w:lang w:eastAsia="ja-JP"/>
        </w:rPr>
        <w:tab/>
      </w:r>
      <w:r>
        <w:rPr>
          <w:noProof/>
        </w:rPr>
        <w:t>Source Documents</w:t>
      </w:r>
      <w:r>
        <w:rPr>
          <w:noProof/>
        </w:rPr>
        <w:tab/>
      </w:r>
      <w:r>
        <w:rPr>
          <w:noProof/>
        </w:rPr>
        <w:fldChar w:fldCharType="begin"/>
      </w:r>
      <w:r>
        <w:rPr>
          <w:noProof/>
        </w:rPr>
        <w:instrText xml:space="preserve"> PAGEREF _Toc220631199 \h </w:instrText>
      </w:r>
      <w:r>
        <w:rPr>
          <w:noProof/>
        </w:rPr>
      </w:r>
      <w:r>
        <w:rPr>
          <w:noProof/>
        </w:rPr>
        <w:fldChar w:fldCharType="separate"/>
      </w:r>
      <w:r>
        <w:rPr>
          <w:noProof/>
        </w:rPr>
        <w:t>14</w:t>
      </w:r>
      <w:r>
        <w:rPr>
          <w:noProof/>
        </w:rPr>
        <w:fldChar w:fldCharType="end"/>
      </w:r>
    </w:p>
    <w:p w:rsidR="00773C06" w:rsidRPr="008140B8" w:rsidRDefault="00773C06">
      <w:pPr>
        <w:pStyle w:val="TOC2"/>
        <w:tabs>
          <w:tab w:val="left" w:pos="758"/>
          <w:tab w:val="right" w:leader="dot" w:pos="9350"/>
        </w:tabs>
        <w:rPr>
          <w:rFonts w:ascii="Cambria" w:eastAsia="ＭＳ 明朝" w:hAnsi="Cambria"/>
          <w:smallCaps w:val="0"/>
          <w:noProof/>
          <w:sz w:val="24"/>
          <w:szCs w:val="24"/>
          <w:lang w:eastAsia="ja-JP"/>
        </w:rPr>
      </w:pPr>
      <w:r>
        <w:rPr>
          <w:noProof/>
        </w:rPr>
        <w:t>9.3</w:t>
      </w:r>
      <w:r w:rsidRPr="008140B8">
        <w:rPr>
          <w:rFonts w:ascii="Cambria" w:eastAsia="ＭＳ 明朝" w:hAnsi="Cambria"/>
          <w:smallCaps w:val="0"/>
          <w:noProof/>
          <w:sz w:val="24"/>
          <w:szCs w:val="24"/>
          <w:lang w:eastAsia="ja-JP"/>
        </w:rPr>
        <w:tab/>
      </w:r>
      <w:r>
        <w:rPr>
          <w:noProof/>
        </w:rPr>
        <w:t>Case Report Forms</w:t>
      </w:r>
      <w:r>
        <w:rPr>
          <w:noProof/>
        </w:rPr>
        <w:tab/>
      </w:r>
      <w:r>
        <w:rPr>
          <w:noProof/>
        </w:rPr>
        <w:fldChar w:fldCharType="begin"/>
      </w:r>
      <w:r>
        <w:rPr>
          <w:noProof/>
        </w:rPr>
        <w:instrText xml:space="preserve"> PAGEREF _Toc220631200 \h </w:instrText>
      </w:r>
      <w:r>
        <w:rPr>
          <w:noProof/>
        </w:rPr>
      </w:r>
      <w:r>
        <w:rPr>
          <w:noProof/>
        </w:rPr>
        <w:fldChar w:fldCharType="separate"/>
      </w:r>
      <w:r>
        <w:rPr>
          <w:noProof/>
        </w:rPr>
        <w:t>15</w:t>
      </w:r>
      <w:r>
        <w:rPr>
          <w:noProof/>
        </w:rPr>
        <w:fldChar w:fldCharType="end"/>
      </w:r>
    </w:p>
    <w:p w:rsidR="00773C06" w:rsidRPr="008140B8" w:rsidRDefault="00773C06">
      <w:pPr>
        <w:pStyle w:val="TOC2"/>
        <w:tabs>
          <w:tab w:val="left" w:pos="758"/>
          <w:tab w:val="right" w:leader="dot" w:pos="9350"/>
        </w:tabs>
        <w:rPr>
          <w:rFonts w:ascii="Cambria" w:eastAsia="ＭＳ 明朝" w:hAnsi="Cambria"/>
          <w:smallCaps w:val="0"/>
          <w:noProof/>
          <w:sz w:val="24"/>
          <w:szCs w:val="24"/>
          <w:lang w:eastAsia="ja-JP"/>
        </w:rPr>
      </w:pPr>
      <w:r>
        <w:rPr>
          <w:noProof/>
        </w:rPr>
        <w:t>9.4</w:t>
      </w:r>
      <w:r w:rsidRPr="008140B8">
        <w:rPr>
          <w:rFonts w:ascii="Cambria" w:eastAsia="ＭＳ 明朝" w:hAnsi="Cambria"/>
          <w:smallCaps w:val="0"/>
          <w:noProof/>
          <w:sz w:val="24"/>
          <w:szCs w:val="24"/>
          <w:lang w:eastAsia="ja-JP"/>
        </w:rPr>
        <w:tab/>
      </w:r>
      <w:r>
        <w:rPr>
          <w:noProof/>
        </w:rPr>
        <w:t>Records Retention</w:t>
      </w:r>
      <w:r>
        <w:rPr>
          <w:noProof/>
        </w:rPr>
        <w:tab/>
      </w:r>
      <w:r>
        <w:rPr>
          <w:noProof/>
        </w:rPr>
        <w:fldChar w:fldCharType="begin"/>
      </w:r>
      <w:r>
        <w:rPr>
          <w:noProof/>
        </w:rPr>
        <w:instrText xml:space="preserve"> PAGEREF _Toc220631201 \h </w:instrText>
      </w:r>
      <w:r>
        <w:rPr>
          <w:noProof/>
        </w:rPr>
      </w:r>
      <w:r>
        <w:rPr>
          <w:noProof/>
        </w:rPr>
        <w:fldChar w:fldCharType="separate"/>
      </w:r>
      <w:r>
        <w:rPr>
          <w:noProof/>
        </w:rPr>
        <w:t>15</w:t>
      </w:r>
      <w:r>
        <w:rPr>
          <w:noProof/>
        </w:rPr>
        <w:fldChar w:fldCharType="end"/>
      </w:r>
    </w:p>
    <w:p w:rsidR="00773C06" w:rsidRPr="008140B8" w:rsidRDefault="00773C06">
      <w:pPr>
        <w:pStyle w:val="TOC1"/>
        <w:tabs>
          <w:tab w:val="left" w:pos="462"/>
          <w:tab w:val="right" w:leader="dot" w:pos="9350"/>
        </w:tabs>
        <w:rPr>
          <w:rFonts w:ascii="Cambria" w:eastAsia="ＭＳ 明朝" w:hAnsi="Cambria"/>
          <w:b w:val="0"/>
          <w:caps w:val="0"/>
          <w:noProof/>
          <w:sz w:val="24"/>
          <w:szCs w:val="24"/>
          <w:lang w:eastAsia="ja-JP"/>
        </w:rPr>
      </w:pPr>
      <w:r>
        <w:rPr>
          <w:noProof/>
        </w:rPr>
        <w:t>10</w:t>
      </w:r>
      <w:r w:rsidRPr="008140B8">
        <w:rPr>
          <w:rFonts w:ascii="Cambria" w:eastAsia="ＭＳ 明朝" w:hAnsi="Cambria"/>
          <w:b w:val="0"/>
          <w:caps w:val="0"/>
          <w:noProof/>
          <w:sz w:val="24"/>
          <w:szCs w:val="24"/>
          <w:lang w:eastAsia="ja-JP"/>
        </w:rPr>
        <w:tab/>
      </w:r>
      <w:r>
        <w:rPr>
          <w:noProof/>
        </w:rPr>
        <w:t>Study Monitoring, Auditing, and Inspecting</w:t>
      </w:r>
      <w:r>
        <w:rPr>
          <w:noProof/>
        </w:rPr>
        <w:tab/>
      </w:r>
      <w:r>
        <w:rPr>
          <w:noProof/>
        </w:rPr>
        <w:fldChar w:fldCharType="begin"/>
      </w:r>
      <w:r>
        <w:rPr>
          <w:noProof/>
        </w:rPr>
        <w:instrText xml:space="preserve"> PAGEREF _Toc220631202 \h </w:instrText>
      </w:r>
      <w:r>
        <w:rPr>
          <w:noProof/>
        </w:rPr>
      </w:r>
      <w:r>
        <w:rPr>
          <w:noProof/>
        </w:rPr>
        <w:fldChar w:fldCharType="separate"/>
      </w:r>
      <w:r>
        <w:rPr>
          <w:noProof/>
        </w:rPr>
        <w:t>15</w:t>
      </w:r>
      <w:r>
        <w:rPr>
          <w:noProof/>
        </w:rPr>
        <w:fldChar w:fldCharType="end"/>
      </w:r>
    </w:p>
    <w:p w:rsidR="00773C06" w:rsidRPr="008140B8" w:rsidRDefault="00773C06">
      <w:pPr>
        <w:pStyle w:val="TOC2"/>
        <w:tabs>
          <w:tab w:val="left" w:pos="869"/>
          <w:tab w:val="right" w:leader="dot" w:pos="9350"/>
        </w:tabs>
        <w:rPr>
          <w:rFonts w:ascii="Cambria" w:eastAsia="ＭＳ 明朝" w:hAnsi="Cambria"/>
          <w:smallCaps w:val="0"/>
          <w:noProof/>
          <w:sz w:val="24"/>
          <w:szCs w:val="24"/>
          <w:lang w:eastAsia="ja-JP"/>
        </w:rPr>
      </w:pPr>
      <w:r>
        <w:rPr>
          <w:noProof/>
        </w:rPr>
        <w:t>10.1</w:t>
      </w:r>
      <w:r w:rsidRPr="008140B8">
        <w:rPr>
          <w:rFonts w:ascii="Cambria" w:eastAsia="ＭＳ 明朝" w:hAnsi="Cambria"/>
          <w:smallCaps w:val="0"/>
          <w:noProof/>
          <w:sz w:val="24"/>
          <w:szCs w:val="24"/>
          <w:lang w:eastAsia="ja-JP"/>
        </w:rPr>
        <w:tab/>
      </w:r>
      <w:r>
        <w:rPr>
          <w:noProof/>
        </w:rPr>
        <w:t>Study Monitoring Plan</w:t>
      </w:r>
      <w:r>
        <w:rPr>
          <w:noProof/>
        </w:rPr>
        <w:tab/>
      </w:r>
      <w:r>
        <w:rPr>
          <w:noProof/>
        </w:rPr>
        <w:fldChar w:fldCharType="begin"/>
      </w:r>
      <w:r>
        <w:rPr>
          <w:noProof/>
        </w:rPr>
        <w:instrText xml:space="preserve"> PAGEREF _Toc220631203 \h </w:instrText>
      </w:r>
      <w:r>
        <w:rPr>
          <w:noProof/>
        </w:rPr>
      </w:r>
      <w:r>
        <w:rPr>
          <w:noProof/>
        </w:rPr>
        <w:fldChar w:fldCharType="separate"/>
      </w:r>
      <w:r>
        <w:rPr>
          <w:noProof/>
        </w:rPr>
        <w:t>15</w:t>
      </w:r>
      <w:r>
        <w:rPr>
          <w:noProof/>
        </w:rPr>
        <w:fldChar w:fldCharType="end"/>
      </w:r>
    </w:p>
    <w:p w:rsidR="00773C06" w:rsidRPr="008140B8" w:rsidRDefault="00773C06">
      <w:pPr>
        <w:pStyle w:val="TOC2"/>
        <w:tabs>
          <w:tab w:val="left" w:pos="869"/>
          <w:tab w:val="right" w:leader="dot" w:pos="9350"/>
        </w:tabs>
        <w:rPr>
          <w:rFonts w:ascii="Cambria" w:eastAsia="ＭＳ 明朝" w:hAnsi="Cambria"/>
          <w:smallCaps w:val="0"/>
          <w:noProof/>
          <w:sz w:val="24"/>
          <w:szCs w:val="24"/>
          <w:lang w:eastAsia="ja-JP"/>
        </w:rPr>
      </w:pPr>
      <w:r>
        <w:rPr>
          <w:noProof/>
        </w:rPr>
        <w:t>10.2</w:t>
      </w:r>
      <w:r w:rsidRPr="008140B8">
        <w:rPr>
          <w:rFonts w:ascii="Cambria" w:eastAsia="ＭＳ 明朝" w:hAnsi="Cambria"/>
          <w:smallCaps w:val="0"/>
          <w:noProof/>
          <w:sz w:val="24"/>
          <w:szCs w:val="24"/>
          <w:lang w:eastAsia="ja-JP"/>
        </w:rPr>
        <w:tab/>
      </w:r>
      <w:r>
        <w:rPr>
          <w:noProof/>
        </w:rPr>
        <w:t>Auditing and Inspecting</w:t>
      </w:r>
      <w:r>
        <w:rPr>
          <w:noProof/>
        </w:rPr>
        <w:tab/>
      </w:r>
      <w:r>
        <w:rPr>
          <w:noProof/>
        </w:rPr>
        <w:fldChar w:fldCharType="begin"/>
      </w:r>
      <w:r>
        <w:rPr>
          <w:noProof/>
        </w:rPr>
        <w:instrText xml:space="preserve"> PAGEREF _Toc220631204 \h </w:instrText>
      </w:r>
      <w:r>
        <w:rPr>
          <w:noProof/>
        </w:rPr>
      </w:r>
      <w:r>
        <w:rPr>
          <w:noProof/>
        </w:rPr>
        <w:fldChar w:fldCharType="separate"/>
      </w:r>
      <w:r>
        <w:rPr>
          <w:noProof/>
        </w:rPr>
        <w:t>15</w:t>
      </w:r>
      <w:r>
        <w:rPr>
          <w:noProof/>
        </w:rPr>
        <w:fldChar w:fldCharType="end"/>
      </w:r>
    </w:p>
    <w:p w:rsidR="00773C06" w:rsidRPr="008140B8" w:rsidRDefault="00773C06">
      <w:pPr>
        <w:pStyle w:val="TOC1"/>
        <w:tabs>
          <w:tab w:val="left" w:pos="462"/>
          <w:tab w:val="right" w:leader="dot" w:pos="9350"/>
        </w:tabs>
        <w:rPr>
          <w:rFonts w:ascii="Cambria" w:eastAsia="ＭＳ 明朝" w:hAnsi="Cambria"/>
          <w:b w:val="0"/>
          <w:caps w:val="0"/>
          <w:noProof/>
          <w:sz w:val="24"/>
          <w:szCs w:val="24"/>
          <w:lang w:eastAsia="ja-JP"/>
        </w:rPr>
      </w:pPr>
      <w:r>
        <w:rPr>
          <w:noProof/>
        </w:rPr>
        <w:t>11</w:t>
      </w:r>
      <w:r w:rsidRPr="008140B8">
        <w:rPr>
          <w:rFonts w:ascii="Cambria" w:eastAsia="ＭＳ 明朝" w:hAnsi="Cambria"/>
          <w:b w:val="0"/>
          <w:caps w:val="0"/>
          <w:noProof/>
          <w:sz w:val="24"/>
          <w:szCs w:val="24"/>
          <w:lang w:eastAsia="ja-JP"/>
        </w:rPr>
        <w:tab/>
      </w:r>
      <w:r>
        <w:rPr>
          <w:noProof/>
        </w:rPr>
        <w:t>Ethical Considerations</w:t>
      </w:r>
      <w:r>
        <w:rPr>
          <w:noProof/>
        </w:rPr>
        <w:tab/>
      </w:r>
      <w:r>
        <w:rPr>
          <w:noProof/>
        </w:rPr>
        <w:fldChar w:fldCharType="begin"/>
      </w:r>
      <w:r>
        <w:rPr>
          <w:noProof/>
        </w:rPr>
        <w:instrText xml:space="preserve"> PAGEREF _Toc220631205 \h </w:instrText>
      </w:r>
      <w:r>
        <w:rPr>
          <w:noProof/>
        </w:rPr>
      </w:r>
      <w:r>
        <w:rPr>
          <w:noProof/>
        </w:rPr>
        <w:fldChar w:fldCharType="separate"/>
      </w:r>
      <w:r>
        <w:rPr>
          <w:noProof/>
        </w:rPr>
        <w:t>15</w:t>
      </w:r>
      <w:r>
        <w:rPr>
          <w:noProof/>
        </w:rPr>
        <w:fldChar w:fldCharType="end"/>
      </w:r>
    </w:p>
    <w:p w:rsidR="00773C06" w:rsidRPr="008140B8" w:rsidRDefault="00773C06">
      <w:pPr>
        <w:pStyle w:val="TOC1"/>
        <w:tabs>
          <w:tab w:val="left" w:pos="462"/>
          <w:tab w:val="right" w:leader="dot" w:pos="9350"/>
        </w:tabs>
        <w:rPr>
          <w:rFonts w:ascii="Cambria" w:eastAsia="ＭＳ 明朝" w:hAnsi="Cambria"/>
          <w:b w:val="0"/>
          <w:caps w:val="0"/>
          <w:noProof/>
          <w:sz w:val="24"/>
          <w:szCs w:val="24"/>
          <w:lang w:eastAsia="ja-JP"/>
        </w:rPr>
      </w:pPr>
      <w:r>
        <w:rPr>
          <w:noProof/>
        </w:rPr>
        <w:t>12</w:t>
      </w:r>
      <w:r w:rsidRPr="008140B8">
        <w:rPr>
          <w:rFonts w:ascii="Cambria" w:eastAsia="ＭＳ 明朝" w:hAnsi="Cambria"/>
          <w:b w:val="0"/>
          <w:caps w:val="0"/>
          <w:noProof/>
          <w:sz w:val="24"/>
          <w:szCs w:val="24"/>
          <w:lang w:eastAsia="ja-JP"/>
        </w:rPr>
        <w:tab/>
      </w:r>
      <w:r>
        <w:rPr>
          <w:noProof/>
        </w:rPr>
        <w:t>Study Finances</w:t>
      </w:r>
      <w:r>
        <w:rPr>
          <w:noProof/>
        </w:rPr>
        <w:tab/>
      </w:r>
      <w:r>
        <w:rPr>
          <w:noProof/>
        </w:rPr>
        <w:fldChar w:fldCharType="begin"/>
      </w:r>
      <w:r>
        <w:rPr>
          <w:noProof/>
        </w:rPr>
        <w:instrText xml:space="preserve"> PAGEREF _Toc220631206 \h </w:instrText>
      </w:r>
      <w:r>
        <w:rPr>
          <w:noProof/>
        </w:rPr>
      </w:r>
      <w:r>
        <w:rPr>
          <w:noProof/>
        </w:rPr>
        <w:fldChar w:fldCharType="separate"/>
      </w:r>
      <w:r>
        <w:rPr>
          <w:noProof/>
        </w:rPr>
        <w:t>16</w:t>
      </w:r>
      <w:r>
        <w:rPr>
          <w:noProof/>
        </w:rPr>
        <w:fldChar w:fldCharType="end"/>
      </w:r>
    </w:p>
    <w:p w:rsidR="00773C06" w:rsidRPr="008140B8" w:rsidRDefault="00773C06">
      <w:pPr>
        <w:pStyle w:val="TOC2"/>
        <w:tabs>
          <w:tab w:val="left" w:pos="869"/>
          <w:tab w:val="right" w:leader="dot" w:pos="9350"/>
        </w:tabs>
        <w:rPr>
          <w:rFonts w:ascii="Cambria" w:eastAsia="ＭＳ 明朝" w:hAnsi="Cambria"/>
          <w:smallCaps w:val="0"/>
          <w:noProof/>
          <w:sz w:val="24"/>
          <w:szCs w:val="24"/>
          <w:lang w:eastAsia="ja-JP"/>
        </w:rPr>
      </w:pPr>
      <w:r>
        <w:rPr>
          <w:noProof/>
        </w:rPr>
        <w:t>12.1</w:t>
      </w:r>
      <w:r w:rsidRPr="008140B8">
        <w:rPr>
          <w:rFonts w:ascii="Cambria" w:eastAsia="ＭＳ 明朝" w:hAnsi="Cambria"/>
          <w:smallCaps w:val="0"/>
          <w:noProof/>
          <w:sz w:val="24"/>
          <w:szCs w:val="24"/>
          <w:lang w:eastAsia="ja-JP"/>
        </w:rPr>
        <w:tab/>
      </w:r>
      <w:r>
        <w:rPr>
          <w:noProof/>
        </w:rPr>
        <w:t>Funding Source</w:t>
      </w:r>
      <w:r>
        <w:rPr>
          <w:noProof/>
        </w:rPr>
        <w:tab/>
      </w:r>
      <w:r>
        <w:rPr>
          <w:noProof/>
        </w:rPr>
        <w:fldChar w:fldCharType="begin"/>
      </w:r>
      <w:r>
        <w:rPr>
          <w:noProof/>
        </w:rPr>
        <w:instrText xml:space="preserve"> PAGEREF _Toc220631207 \h </w:instrText>
      </w:r>
      <w:r>
        <w:rPr>
          <w:noProof/>
        </w:rPr>
      </w:r>
      <w:r>
        <w:rPr>
          <w:noProof/>
        </w:rPr>
        <w:fldChar w:fldCharType="separate"/>
      </w:r>
      <w:r>
        <w:rPr>
          <w:noProof/>
        </w:rPr>
        <w:t>16</w:t>
      </w:r>
      <w:r>
        <w:rPr>
          <w:noProof/>
        </w:rPr>
        <w:fldChar w:fldCharType="end"/>
      </w:r>
    </w:p>
    <w:p w:rsidR="00773C06" w:rsidRPr="008140B8" w:rsidRDefault="00773C06">
      <w:pPr>
        <w:pStyle w:val="TOC2"/>
        <w:tabs>
          <w:tab w:val="left" w:pos="869"/>
          <w:tab w:val="right" w:leader="dot" w:pos="9350"/>
        </w:tabs>
        <w:rPr>
          <w:rFonts w:ascii="Cambria" w:eastAsia="ＭＳ 明朝" w:hAnsi="Cambria"/>
          <w:smallCaps w:val="0"/>
          <w:noProof/>
          <w:sz w:val="24"/>
          <w:szCs w:val="24"/>
          <w:lang w:eastAsia="ja-JP"/>
        </w:rPr>
      </w:pPr>
      <w:r>
        <w:rPr>
          <w:noProof/>
        </w:rPr>
        <w:t>12.2</w:t>
      </w:r>
      <w:r w:rsidRPr="008140B8">
        <w:rPr>
          <w:rFonts w:ascii="Cambria" w:eastAsia="ＭＳ 明朝" w:hAnsi="Cambria"/>
          <w:smallCaps w:val="0"/>
          <w:noProof/>
          <w:sz w:val="24"/>
          <w:szCs w:val="24"/>
          <w:lang w:eastAsia="ja-JP"/>
        </w:rPr>
        <w:tab/>
      </w:r>
      <w:r>
        <w:rPr>
          <w:noProof/>
        </w:rPr>
        <w:t>Conflict of Interest</w:t>
      </w:r>
      <w:r>
        <w:rPr>
          <w:noProof/>
        </w:rPr>
        <w:tab/>
      </w:r>
      <w:r>
        <w:rPr>
          <w:noProof/>
        </w:rPr>
        <w:fldChar w:fldCharType="begin"/>
      </w:r>
      <w:r>
        <w:rPr>
          <w:noProof/>
        </w:rPr>
        <w:instrText xml:space="preserve"> PAGEREF _Toc220631208 \h </w:instrText>
      </w:r>
      <w:r>
        <w:rPr>
          <w:noProof/>
        </w:rPr>
      </w:r>
      <w:r>
        <w:rPr>
          <w:noProof/>
        </w:rPr>
        <w:fldChar w:fldCharType="separate"/>
      </w:r>
      <w:r>
        <w:rPr>
          <w:noProof/>
        </w:rPr>
        <w:t>16</w:t>
      </w:r>
      <w:r>
        <w:rPr>
          <w:noProof/>
        </w:rPr>
        <w:fldChar w:fldCharType="end"/>
      </w:r>
    </w:p>
    <w:p w:rsidR="00773C06" w:rsidRPr="008140B8" w:rsidRDefault="00773C06">
      <w:pPr>
        <w:pStyle w:val="TOC2"/>
        <w:tabs>
          <w:tab w:val="left" w:pos="869"/>
          <w:tab w:val="right" w:leader="dot" w:pos="9350"/>
        </w:tabs>
        <w:rPr>
          <w:rFonts w:ascii="Cambria" w:eastAsia="ＭＳ 明朝" w:hAnsi="Cambria"/>
          <w:smallCaps w:val="0"/>
          <w:noProof/>
          <w:sz w:val="24"/>
          <w:szCs w:val="24"/>
          <w:lang w:eastAsia="ja-JP"/>
        </w:rPr>
      </w:pPr>
      <w:r>
        <w:rPr>
          <w:noProof/>
        </w:rPr>
        <w:t>12.3</w:t>
      </w:r>
      <w:r w:rsidRPr="008140B8">
        <w:rPr>
          <w:rFonts w:ascii="Cambria" w:eastAsia="ＭＳ 明朝" w:hAnsi="Cambria"/>
          <w:smallCaps w:val="0"/>
          <w:noProof/>
          <w:sz w:val="24"/>
          <w:szCs w:val="24"/>
          <w:lang w:eastAsia="ja-JP"/>
        </w:rPr>
        <w:tab/>
      </w:r>
      <w:r>
        <w:rPr>
          <w:noProof/>
        </w:rPr>
        <w:t>Subject Stipends or Payments</w:t>
      </w:r>
      <w:r>
        <w:rPr>
          <w:noProof/>
        </w:rPr>
        <w:tab/>
      </w:r>
      <w:r>
        <w:rPr>
          <w:noProof/>
        </w:rPr>
        <w:fldChar w:fldCharType="begin"/>
      </w:r>
      <w:r>
        <w:rPr>
          <w:noProof/>
        </w:rPr>
        <w:instrText xml:space="preserve"> PAGEREF _Toc220631209 \h </w:instrText>
      </w:r>
      <w:r>
        <w:rPr>
          <w:noProof/>
        </w:rPr>
      </w:r>
      <w:r>
        <w:rPr>
          <w:noProof/>
        </w:rPr>
        <w:fldChar w:fldCharType="separate"/>
      </w:r>
      <w:r>
        <w:rPr>
          <w:noProof/>
        </w:rPr>
        <w:t>16</w:t>
      </w:r>
      <w:r>
        <w:rPr>
          <w:noProof/>
        </w:rPr>
        <w:fldChar w:fldCharType="end"/>
      </w:r>
    </w:p>
    <w:p w:rsidR="00773C06" w:rsidRPr="008140B8" w:rsidRDefault="00773C06">
      <w:pPr>
        <w:pStyle w:val="TOC1"/>
        <w:tabs>
          <w:tab w:val="left" w:pos="462"/>
          <w:tab w:val="right" w:leader="dot" w:pos="9350"/>
        </w:tabs>
        <w:rPr>
          <w:rFonts w:ascii="Cambria" w:eastAsia="ＭＳ 明朝" w:hAnsi="Cambria"/>
          <w:b w:val="0"/>
          <w:caps w:val="0"/>
          <w:noProof/>
          <w:sz w:val="24"/>
          <w:szCs w:val="24"/>
          <w:lang w:eastAsia="ja-JP"/>
        </w:rPr>
      </w:pPr>
      <w:r>
        <w:rPr>
          <w:noProof/>
        </w:rPr>
        <w:t>13</w:t>
      </w:r>
      <w:r w:rsidRPr="008140B8">
        <w:rPr>
          <w:rFonts w:ascii="Cambria" w:eastAsia="ＭＳ 明朝" w:hAnsi="Cambria"/>
          <w:b w:val="0"/>
          <w:caps w:val="0"/>
          <w:noProof/>
          <w:sz w:val="24"/>
          <w:szCs w:val="24"/>
          <w:lang w:eastAsia="ja-JP"/>
        </w:rPr>
        <w:tab/>
      </w:r>
      <w:r>
        <w:rPr>
          <w:noProof/>
        </w:rPr>
        <w:t>Publication Plan</w:t>
      </w:r>
      <w:r>
        <w:rPr>
          <w:noProof/>
        </w:rPr>
        <w:tab/>
      </w:r>
      <w:r>
        <w:rPr>
          <w:noProof/>
        </w:rPr>
        <w:fldChar w:fldCharType="begin"/>
      </w:r>
      <w:r>
        <w:rPr>
          <w:noProof/>
        </w:rPr>
        <w:instrText xml:space="preserve"> PAGEREF _Toc220631210 \h </w:instrText>
      </w:r>
      <w:r>
        <w:rPr>
          <w:noProof/>
        </w:rPr>
      </w:r>
      <w:r>
        <w:rPr>
          <w:noProof/>
        </w:rPr>
        <w:fldChar w:fldCharType="separate"/>
      </w:r>
      <w:r>
        <w:rPr>
          <w:noProof/>
        </w:rPr>
        <w:t>16</w:t>
      </w:r>
      <w:r>
        <w:rPr>
          <w:noProof/>
        </w:rPr>
        <w:fldChar w:fldCharType="end"/>
      </w:r>
    </w:p>
    <w:p w:rsidR="00773C06" w:rsidRPr="008140B8" w:rsidRDefault="00773C06">
      <w:pPr>
        <w:pStyle w:val="TOC1"/>
        <w:tabs>
          <w:tab w:val="left" w:pos="462"/>
          <w:tab w:val="right" w:leader="dot" w:pos="9350"/>
        </w:tabs>
        <w:rPr>
          <w:rFonts w:ascii="Cambria" w:eastAsia="ＭＳ 明朝" w:hAnsi="Cambria"/>
          <w:b w:val="0"/>
          <w:caps w:val="0"/>
          <w:noProof/>
          <w:sz w:val="24"/>
          <w:szCs w:val="24"/>
          <w:lang w:eastAsia="ja-JP"/>
        </w:rPr>
      </w:pPr>
      <w:r>
        <w:rPr>
          <w:noProof/>
        </w:rPr>
        <w:t>14</w:t>
      </w:r>
      <w:r w:rsidRPr="008140B8">
        <w:rPr>
          <w:rFonts w:ascii="Cambria" w:eastAsia="ＭＳ 明朝" w:hAnsi="Cambria"/>
          <w:b w:val="0"/>
          <w:caps w:val="0"/>
          <w:noProof/>
          <w:sz w:val="24"/>
          <w:szCs w:val="24"/>
          <w:lang w:eastAsia="ja-JP"/>
        </w:rPr>
        <w:tab/>
      </w:r>
      <w:r>
        <w:rPr>
          <w:noProof/>
        </w:rPr>
        <w:t>References</w:t>
      </w:r>
      <w:r>
        <w:rPr>
          <w:noProof/>
        </w:rPr>
        <w:tab/>
      </w:r>
      <w:r>
        <w:rPr>
          <w:noProof/>
        </w:rPr>
        <w:fldChar w:fldCharType="begin"/>
      </w:r>
      <w:r>
        <w:rPr>
          <w:noProof/>
        </w:rPr>
        <w:instrText xml:space="preserve"> PAGEREF _Toc220631211 \h </w:instrText>
      </w:r>
      <w:r>
        <w:rPr>
          <w:noProof/>
        </w:rPr>
      </w:r>
      <w:r>
        <w:rPr>
          <w:noProof/>
        </w:rPr>
        <w:fldChar w:fldCharType="separate"/>
      </w:r>
      <w:r>
        <w:rPr>
          <w:noProof/>
        </w:rPr>
        <w:t>16</w:t>
      </w:r>
      <w:r>
        <w:rPr>
          <w:noProof/>
        </w:rPr>
        <w:fldChar w:fldCharType="end"/>
      </w:r>
    </w:p>
    <w:p w:rsidR="00773C06" w:rsidRPr="008140B8" w:rsidRDefault="00773C06">
      <w:pPr>
        <w:pStyle w:val="TOC1"/>
        <w:tabs>
          <w:tab w:val="left" w:pos="462"/>
          <w:tab w:val="right" w:leader="dot" w:pos="9350"/>
        </w:tabs>
        <w:rPr>
          <w:rFonts w:ascii="Cambria" w:eastAsia="ＭＳ 明朝" w:hAnsi="Cambria"/>
          <w:b w:val="0"/>
          <w:caps w:val="0"/>
          <w:noProof/>
          <w:sz w:val="24"/>
          <w:szCs w:val="24"/>
          <w:lang w:eastAsia="ja-JP"/>
        </w:rPr>
      </w:pPr>
      <w:r>
        <w:rPr>
          <w:noProof/>
        </w:rPr>
        <w:t>15</w:t>
      </w:r>
      <w:r w:rsidRPr="008140B8">
        <w:rPr>
          <w:rFonts w:ascii="Cambria" w:eastAsia="ＭＳ 明朝" w:hAnsi="Cambria"/>
          <w:b w:val="0"/>
          <w:caps w:val="0"/>
          <w:noProof/>
          <w:sz w:val="24"/>
          <w:szCs w:val="24"/>
          <w:lang w:eastAsia="ja-JP"/>
        </w:rPr>
        <w:tab/>
      </w:r>
      <w:r>
        <w:rPr>
          <w:noProof/>
        </w:rPr>
        <w:t>Attachments</w:t>
      </w:r>
      <w:r>
        <w:rPr>
          <w:noProof/>
        </w:rPr>
        <w:tab/>
      </w:r>
      <w:r>
        <w:rPr>
          <w:noProof/>
        </w:rPr>
        <w:fldChar w:fldCharType="begin"/>
      </w:r>
      <w:r>
        <w:rPr>
          <w:noProof/>
        </w:rPr>
        <w:instrText xml:space="preserve"> PAGEREF _Toc220631212 \h </w:instrText>
      </w:r>
      <w:r>
        <w:rPr>
          <w:noProof/>
        </w:rPr>
      </w:r>
      <w:r>
        <w:rPr>
          <w:noProof/>
        </w:rPr>
        <w:fldChar w:fldCharType="separate"/>
      </w:r>
      <w:r>
        <w:rPr>
          <w:noProof/>
        </w:rPr>
        <w:t>17</w:t>
      </w:r>
      <w:r>
        <w:rPr>
          <w:noProof/>
        </w:rPr>
        <w:fldChar w:fldCharType="end"/>
      </w:r>
    </w:p>
    <w:p w:rsidR="004138CD" w:rsidRPr="00CF63DF" w:rsidRDefault="004138CD" w:rsidP="004743D9">
      <w:pPr>
        <w:ind w:left="360" w:hanging="360"/>
        <w:jc w:val="left"/>
        <w:rPr>
          <w:b/>
          <w:u w:val="single"/>
        </w:rPr>
      </w:pPr>
      <w:r w:rsidRPr="00CF63DF">
        <w:rPr>
          <w:rFonts w:ascii="Helvetica" w:hAnsi="Helvetica"/>
          <w:b/>
          <w:u w:val="single"/>
        </w:rPr>
        <w:fldChar w:fldCharType="end"/>
      </w:r>
    </w:p>
    <w:p w:rsidR="004138CD" w:rsidRPr="00CF63DF" w:rsidRDefault="004138CD" w:rsidP="004743D9">
      <w:pPr>
        <w:jc w:val="left"/>
      </w:pPr>
      <w:r w:rsidRPr="00CF63DF">
        <w:br w:type="page"/>
      </w:r>
    </w:p>
    <w:p w:rsidR="004138CD" w:rsidRPr="00CF63DF" w:rsidRDefault="004138CD" w:rsidP="004743D9">
      <w:pPr>
        <w:jc w:val="left"/>
      </w:pPr>
    </w:p>
    <w:p w:rsidR="004138CD" w:rsidRPr="00CF63DF" w:rsidRDefault="004138CD" w:rsidP="004743D9">
      <w:pPr>
        <w:jc w:val="left"/>
        <w:rPr>
          <w:b/>
          <w:sz w:val="24"/>
        </w:rPr>
      </w:pPr>
      <w:r w:rsidRPr="00CF63DF">
        <w:rPr>
          <w:b/>
          <w:sz w:val="24"/>
        </w:rPr>
        <w:t>List of Abbreviations</w:t>
      </w:r>
    </w:p>
    <w:p w:rsidR="004138CD" w:rsidRPr="00CF63DF" w:rsidRDefault="004138CD" w:rsidP="004743D9">
      <w:pPr>
        <w:jc w:val="left"/>
      </w:pPr>
    </w:p>
    <w:p w:rsidR="004138CD" w:rsidRPr="00CF63DF" w:rsidRDefault="004138CD" w:rsidP="004743D9">
      <w:pPr>
        <w:jc w:val="left"/>
      </w:pPr>
    </w:p>
    <w:p w:rsidR="004138CD" w:rsidRPr="00CF63DF" w:rsidRDefault="004138CD" w:rsidP="004743D9">
      <w:pPr>
        <w:jc w:val="left"/>
      </w:pPr>
    </w:p>
    <w:p w:rsidR="004138CD" w:rsidRPr="00CF63DF" w:rsidRDefault="004138CD" w:rsidP="004743D9">
      <w:pPr>
        <w:jc w:val="left"/>
      </w:pPr>
    </w:p>
    <w:p w:rsidR="004138CD" w:rsidRPr="00CF63DF" w:rsidRDefault="004138CD" w:rsidP="004743D9">
      <w:pPr>
        <w:jc w:val="left"/>
      </w:pPr>
    </w:p>
    <w:p w:rsidR="004138CD" w:rsidRPr="00CF63DF" w:rsidRDefault="004138CD" w:rsidP="004743D9">
      <w:pPr>
        <w:jc w:val="left"/>
      </w:pPr>
    </w:p>
    <w:p w:rsidR="004138CD" w:rsidRPr="00CF63DF" w:rsidRDefault="004138CD" w:rsidP="004743D9">
      <w:pPr>
        <w:jc w:val="left"/>
      </w:pPr>
    </w:p>
    <w:p w:rsidR="004138CD" w:rsidRPr="00CF63DF" w:rsidRDefault="004138CD" w:rsidP="004743D9">
      <w:pPr>
        <w:jc w:val="left"/>
      </w:pPr>
    </w:p>
    <w:p w:rsidR="004138CD" w:rsidRPr="00CF63DF" w:rsidRDefault="004138CD" w:rsidP="004743D9">
      <w:pPr>
        <w:jc w:val="left"/>
      </w:pPr>
    </w:p>
    <w:p w:rsidR="004138CD" w:rsidRPr="00CF63DF" w:rsidRDefault="004138CD" w:rsidP="004743D9">
      <w:pPr>
        <w:jc w:val="left"/>
        <w:sectPr w:rsidR="004138CD" w:rsidRPr="00CF63DF">
          <w:headerReference w:type="default" r:id="rId9"/>
          <w:footerReference w:type="default" r:id="rId10"/>
          <w:headerReference w:type="first" r:id="rId11"/>
          <w:footerReference w:type="first" r:id="rId12"/>
          <w:pgSz w:w="12240" w:h="15840"/>
          <w:pgMar w:top="1080" w:right="1440" w:bottom="1440" w:left="1440" w:header="720" w:footer="720" w:gutter="0"/>
          <w:pgNumType w:fmt="lowerRoman" w:start="1"/>
          <w:cols w:space="720"/>
          <w:titlePg/>
        </w:sectPr>
      </w:pPr>
    </w:p>
    <w:p w:rsidR="004138CD" w:rsidRPr="00CF63DF" w:rsidRDefault="004138CD" w:rsidP="004743D9">
      <w:pPr>
        <w:pStyle w:val="Heading1"/>
        <w:numPr>
          <w:ilvl w:val="0"/>
          <w:numId w:val="0"/>
        </w:numPr>
        <w:jc w:val="left"/>
      </w:pPr>
      <w:bookmarkStart w:id="1" w:name="_Toc220631138"/>
      <w:r w:rsidRPr="00CF63DF">
        <w:lastRenderedPageBreak/>
        <w:t>Study Summary</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200"/>
      </w:tblGrid>
      <w:tr w:rsidR="004138CD" w:rsidRPr="00CF63DF">
        <w:tblPrEx>
          <w:tblCellMar>
            <w:top w:w="0" w:type="dxa"/>
            <w:bottom w:w="0" w:type="dxa"/>
          </w:tblCellMar>
        </w:tblPrEx>
        <w:trPr>
          <w:cantSplit/>
        </w:trPr>
        <w:tc>
          <w:tcPr>
            <w:tcW w:w="2268" w:type="dxa"/>
            <w:vAlign w:val="center"/>
          </w:tcPr>
          <w:p w:rsidR="004138CD" w:rsidRPr="00632E7E" w:rsidRDefault="004138CD" w:rsidP="004743D9">
            <w:pPr>
              <w:pStyle w:val="Header"/>
              <w:tabs>
                <w:tab w:val="clear" w:pos="4320"/>
                <w:tab w:val="clear" w:pos="8640"/>
              </w:tabs>
              <w:spacing w:before="60" w:after="60"/>
              <w:jc w:val="left"/>
              <w:rPr>
                <w:b/>
              </w:rPr>
            </w:pPr>
            <w:r w:rsidRPr="00632E7E">
              <w:rPr>
                <w:b/>
              </w:rPr>
              <w:t>Title</w:t>
            </w:r>
          </w:p>
        </w:tc>
        <w:tc>
          <w:tcPr>
            <w:tcW w:w="7200" w:type="dxa"/>
            <w:vAlign w:val="center"/>
          </w:tcPr>
          <w:p w:rsidR="004138CD" w:rsidRPr="00CF63DF" w:rsidRDefault="004138CD" w:rsidP="004743D9">
            <w:pPr>
              <w:jc w:val="left"/>
              <w:rPr>
                <w:i/>
                <w:color w:val="0000FF"/>
              </w:rPr>
            </w:pPr>
            <w:r w:rsidRPr="00CF63DF">
              <w:rPr>
                <w:i/>
                <w:color w:val="0000FF"/>
              </w:rPr>
              <w:t>Full title of protocol</w:t>
            </w:r>
          </w:p>
        </w:tc>
      </w:tr>
      <w:tr w:rsidR="004138CD" w:rsidRPr="00CF63DF">
        <w:tblPrEx>
          <w:tblCellMar>
            <w:top w:w="0" w:type="dxa"/>
            <w:bottom w:w="0" w:type="dxa"/>
          </w:tblCellMar>
        </w:tblPrEx>
        <w:trPr>
          <w:cantSplit/>
        </w:trPr>
        <w:tc>
          <w:tcPr>
            <w:tcW w:w="2268" w:type="dxa"/>
            <w:vAlign w:val="center"/>
          </w:tcPr>
          <w:p w:rsidR="004138CD" w:rsidRPr="00632E7E" w:rsidRDefault="004138CD" w:rsidP="004743D9">
            <w:pPr>
              <w:spacing w:before="60" w:after="60"/>
              <w:jc w:val="left"/>
              <w:rPr>
                <w:b/>
              </w:rPr>
            </w:pPr>
            <w:r w:rsidRPr="00632E7E">
              <w:rPr>
                <w:b/>
              </w:rPr>
              <w:t>Short Title</w:t>
            </w:r>
          </w:p>
        </w:tc>
        <w:tc>
          <w:tcPr>
            <w:tcW w:w="7200" w:type="dxa"/>
            <w:vAlign w:val="center"/>
          </w:tcPr>
          <w:p w:rsidR="004138CD" w:rsidRPr="00CF63DF" w:rsidRDefault="004138CD" w:rsidP="004743D9">
            <w:pPr>
              <w:jc w:val="left"/>
              <w:rPr>
                <w:i/>
                <w:color w:val="0000FF"/>
              </w:rPr>
            </w:pPr>
            <w:r w:rsidRPr="00CF63DF">
              <w:rPr>
                <w:i/>
                <w:color w:val="0000FF"/>
              </w:rPr>
              <w:t>Shortened title, if one is typically used by you or your Center/Dept.</w:t>
            </w:r>
          </w:p>
        </w:tc>
      </w:tr>
      <w:tr w:rsidR="004138CD" w:rsidRPr="00CF63DF">
        <w:tblPrEx>
          <w:tblCellMar>
            <w:top w:w="0" w:type="dxa"/>
            <w:bottom w:w="0" w:type="dxa"/>
          </w:tblCellMar>
        </w:tblPrEx>
        <w:trPr>
          <w:cantSplit/>
        </w:trPr>
        <w:tc>
          <w:tcPr>
            <w:tcW w:w="2268" w:type="dxa"/>
            <w:vAlign w:val="center"/>
          </w:tcPr>
          <w:p w:rsidR="004138CD" w:rsidRPr="00632E7E" w:rsidRDefault="004138CD" w:rsidP="004743D9">
            <w:pPr>
              <w:spacing w:before="60" w:after="60"/>
              <w:jc w:val="left"/>
              <w:rPr>
                <w:b/>
              </w:rPr>
            </w:pPr>
            <w:r w:rsidRPr="00632E7E">
              <w:rPr>
                <w:b/>
              </w:rPr>
              <w:t>Protocol Number</w:t>
            </w:r>
          </w:p>
        </w:tc>
        <w:tc>
          <w:tcPr>
            <w:tcW w:w="7200" w:type="dxa"/>
            <w:vAlign w:val="center"/>
          </w:tcPr>
          <w:p w:rsidR="004138CD" w:rsidRPr="00CF63DF" w:rsidRDefault="004138CD" w:rsidP="004743D9">
            <w:pPr>
              <w:jc w:val="left"/>
              <w:rPr>
                <w:i/>
                <w:color w:val="0000FF"/>
              </w:rPr>
            </w:pPr>
            <w:r w:rsidRPr="00CF63DF">
              <w:rPr>
                <w:i/>
                <w:color w:val="0000FF"/>
              </w:rPr>
              <w:t xml:space="preserve">The standard protocol number used to identify this study.  </w:t>
            </w:r>
          </w:p>
        </w:tc>
      </w:tr>
      <w:tr w:rsidR="004138CD" w:rsidRPr="00CF63DF">
        <w:tblPrEx>
          <w:tblCellMar>
            <w:top w:w="0" w:type="dxa"/>
            <w:bottom w:w="0" w:type="dxa"/>
          </w:tblCellMar>
        </w:tblPrEx>
        <w:trPr>
          <w:cantSplit/>
          <w:trHeight w:val="620"/>
        </w:trPr>
        <w:tc>
          <w:tcPr>
            <w:tcW w:w="2268" w:type="dxa"/>
            <w:vAlign w:val="center"/>
          </w:tcPr>
          <w:p w:rsidR="004138CD" w:rsidRPr="00632E7E" w:rsidRDefault="004138CD" w:rsidP="004743D9">
            <w:pPr>
              <w:spacing w:before="60" w:after="60"/>
              <w:jc w:val="left"/>
              <w:rPr>
                <w:b/>
              </w:rPr>
            </w:pPr>
            <w:r w:rsidRPr="00632E7E">
              <w:rPr>
                <w:b/>
              </w:rPr>
              <w:t>Methodology</w:t>
            </w:r>
          </w:p>
        </w:tc>
        <w:tc>
          <w:tcPr>
            <w:tcW w:w="7200" w:type="dxa"/>
            <w:vAlign w:val="center"/>
          </w:tcPr>
          <w:p w:rsidR="004138CD" w:rsidRPr="00CF63DF" w:rsidRDefault="004138CD" w:rsidP="004743D9">
            <w:pPr>
              <w:jc w:val="left"/>
              <w:rPr>
                <w:i/>
                <w:color w:val="0000FF"/>
              </w:rPr>
            </w:pPr>
            <w:r w:rsidRPr="00CF63DF">
              <w:rPr>
                <w:i/>
                <w:color w:val="0000FF"/>
              </w:rPr>
              <w:t>Design attributes such as single blind, double blind or open label; Randomized, placebo or active placebo control; cross-over design, etc.</w:t>
            </w:r>
          </w:p>
        </w:tc>
      </w:tr>
      <w:tr w:rsidR="004138CD" w:rsidRPr="00CF63DF">
        <w:tblPrEx>
          <w:tblCellMar>
            <w:top w:w="0" w:type="dxa"/>
            <w:bottom w:w="0" w:type="dxa"/>
          </w:tblCellMar>
        </w:tblPrEx>
        <w:trPr>
          <w:cantSplit/>
          <w:trHeight w:val="611"/>
        </w:trPr>
        <w:tc>
          <w:tcPr>
            <w:tcW w:w="2268" w:type="dxa"/>
            <w:vAlign w:val="center"/>
          </w:tcPr>
          <w:p w:rsidR="004138CD" w:rsidRPr="00632E7E" w:rsidRDefault="004138CD" w:rsidP="004743D9">
            <w:pPr>
              <w:spacing w:before="60" w:after="60"/>
              <w:jc w:val="left"/>
              <w:rPr>
                <w:b/>
              </w:rPr>
            </w:pPr>
            <w:r w:rsidRPr="00632E7E">
              <w:rPr>
                <w:b/>
              </w:rPr>
              <w:t>Study Duration</w:t>
            </w:r>
          </w:p>
        </w:tc>
        <w:tc>
          <w:tcPr>
            <w:tcW w:w="7200" w:type="dxa"/>
            <w:vAlign w:val="center"/>
          </w:tcPr>
          <w:p w:rsidR="004138CD" w:rsidRPr="00CF63DF" w:rsidRDefault="004138CD" w:rsidP="004743D9">
            <w:pPr>
              <w:jc w:val="left"/>
              <w:rPr>
                <w:i/>
                <w:color w:val="0000FF"/>
              </w:rPr>
            </w:pPr>
            <w:r w:rsidRPr="00CF63DF">
              <w:rPr>
                <w:i/>
                <w:color w:val="0000FF"/>
              </w:rPr>
              <w:t>Estimated duration for the main protocol (e.g. from start of screening to last subject processed and finishing the study)</w:t>
            </w:r>
          </w:p>
        </w:tc>
      </w:tr>
      <w:tr w:rsidR="004138CD" w:rsidRPr="00CF63DF">
        <w:tblPrEx>
          <w:tblCellMar>
            <w:top w:w="0" w:type="dxa"/>
            <w:bottom w:w="0" w:type="dxa"/>
          </w:tblCellMar>
        </w:tblPrEx>
        <w:trPr>
          <w:cantSplit/>
          <w:trHeight w:val="593"/>
        </w:trPr>
        <w:tc>
          <w:tcPr>
            <w:tcW w:w="2268" w:type="dxa"/>
            <w:vAlign w:val="center"/>
          </w:tcPr>
          <w:p w:rsidR="004138CD" w:rsidRPr="00632E7E" w:rsidRDefault="004138CD" w:rsidP="004743D9">
            <w:pPr>
              <w:spacing w:before="60" w:after="60"/>
              <w:jc w:val="left"/>
              <w:rPr>
                <w:b/>
              </w:rPr>
            </w:pPr>
            <w:r w:rsidRPr="00632E7E">
              <w:rPr>
                <w:b/>
              </w:rPr>
              <w:t>Study Center(s)</w:t>
            </w:r>
          </w:p>
        </w:tc>
        <w:tc>
          <w:tcPr>
            <w:tcW w:w="7200" w:type="dxa"/>
            <w:vAlign w:val="center"/>
          </w:tcPr>
          <w:p w:rsidR="004138CD" w:rsidRPr="00CF63DF" w:rsidRDefault="004138CD" w:rsidP="004743D9">
            <w:pPr>
              <w:jc w:val="left"/>
              <w:rPr>
                <w:i/>
                <w:color w:val="0000FF"/>
              </w:rPr>
            </w:pPr>
            <w:r w:rsidRPr="00CF63DF">
              <w:rPr>
                <w:i/>
                <w:color w:val="0000FF"/>
              </w:rPr>
              <w:t>Single-center or multi-center.  If multi-center, note number of projected centers to be involved.</w:t>
            </w:r>
          </w:p>
        </w:tc>
      </w:tr>
      <w:tr w:rsidR="004138CD" w:rsidRPr="00CF63DF">
        <w:tblPrEx>
          <w:tblCellMar>
            <w:top w:w="0" w:type="dxa"/>
            <w:bottom w:w="0" w:type="dxa"/>
          </w:tblCellMar>
        </w:tblPrEx>
        <w:trPr>
          <w:cantSplit/>
          <w:trHeight w:val="395"/>
        </w:trPr>
        <w:tc>
          <w:tcPr>
            <w:tcW w:w="2268" w:type="dxa"/>
            <w:vAlign w:val="center"/>
          </w:tcPr>
          <w:p w:rsidR="004138CD" w:rsidRPr="00632E7E" w:rsidRDefault="004138CD" w:rsidP="004743D9">
            <w:pPr>
              <w:spacing w:before="60" w:after="60"/>
              <w:jc w:val="left"/>
              <w:rPr>
                <w:b/>
              </w:rPr>
            </w:pPr>
            <w:r w:rsidRPr="00632E7E">
              <w:rPr>
                <w:b/>
              </w:rPr>
              <w:t>Objectives</w:t>
            </w:r>
          </w:p>
        </w:tc>
        <w:tc>
          <w:tcPr>
            <w:tcW w:w="7200" w:type="dxa"/>
            <w:vAlign w:val="center"/>
          </w:tcPr>
          <w:p w:rsidR="004138CD" w:rsidRPr="00CF63DF" w:rsidRDefault="004138CD" w:rsidP="004743D9">
            <w:pPr>
              <w:jc w:val="left"/>
              <w:rPr>
                <w:i/>
                <w:color w:val="0000FF"/>
              </w:rPr>
            </w:pPr>
            <w:r w:rsidRPr="00CF63DF">
              <w:rPr>
                <w:i/>
                <w:color w:val="0000FF"/>
              </w:rPr>
              <w:t>Brief statement of primary study objectives</w:t>
            </w:r>
          </w:p>
        </w:tc>
      </w:tr>
      <w:tr w:rsidR="004138CD" w:rsidRPr="00CF63DF">
        <w:tblPrEx>
          <w:tblCellMar>
            <w:top w:w="0" w:type="dxa"/>
            <w:bottom w:w="0" w:type="dxa"/>
          </w:tblCellMar>
        </w:tblPrEx>
        <w:trPr>
          <w:cantSplit/>
          <w:trHeight w:val="611"/>
        </w:trPr>
        <w:tc>
          <w:tcPr>
            <w:tcW w:w="2268" w:type="dxa"/>
            <w:vAlign w:val="center"/>
          </w:tcPr>
          <w:p w:rsidR="004138CD" w:rsidRPr="00632E7E" w:rsidRDefault="004138CD" w:rsidP="004743D9">
            <w:pPr>
              <w:spacing w:before="60" w:after="60"/>
              <w:jc w:val="left"/>
              <w:rPr>
                <w:b/>
              </w:rPr>
            </w:pPr>
            <w:r w:rsidRPr="00632E7E">
              <w:rPr>
                <w:b/>
              </w:rPr>
              <w:t>Number of Subjects</w:t>
            </w:r>
          </w:p>
        </w:tc>
        <w:tc>
          <w:tcPr>
            <w:tcW w:w="7200" w:type="dxa"/>
            <w:vAlign w:val="center"/>
          </w:tcPr>
          <w:p w:rsidR="004138CD" w:rsidRPr="00CF63DF" w:rsidRDefault="004138CD" w:rsidP="004743D9">
            <w:pPr>
              <w:jc w:val="left"/>
              <w:rPr>
                <w:i/>
                <w:color w:val="0000FF"/>
              </w:rPr>
            </w:pPr>
            <w:r w:rsidRPr="00CF63DF">
              <w:rPr>
                <w:i/>
                <w:color w:val="0000FF"/>
              </w:rPr>
              <w:t>Number of subjects projected for the entire study (e.g. not for simply one site, rather for entire study, all sites combined)</w:t>
            </w:r>
          </w:p>
        </w:tc>
      </w:tr>
      <w:tr w:rsidR="004138CD" w:rsidRPr="00CF63DF">
        <w:tblPrEx>
          <w:tblCellMar>
            <w:top w:w="0" w:type="dxa"/>
            <w:bottom w:w="0" w:type="dxa"/>
          </w:tblCellMar>
        </w:tblPrEx>
        <w:trPr>
          <w:cantSplit/>
          <w:trHeight w:val="899"/>
        </w:trPr>
        <w:tc>
          <w:tcPr>
            <w:tcW w:w="2268" w:type="dxa"/>
            <w:vAlign w:val="center"/>
          </w:tcPr>
          <w:p w:rsidR="004138CD" w:rsidRPr="00632E7E" w:rsidRDefault="004138CD" w:rsidP="004743D9">
            <w:pPr>
              <w:spacing w:before="60" w:after="60"/>
              <w:jc w:val="left"/>
              <w:rPr>
                <w:b/>
              </w:rPr>
            </w:pPr>
            <w:r w:rsidRPr="00632E7E">
              <w:rPr>
                <w:b/>
              </w:rPr>
              <w:t>Diagnosis and Main Inclusion Criteria</w:t>
            </w:r>
          </w:p>
        </w:tc>
        <w:tc>
          <w:tcPr>
            <w:tcW w:w="7200" w:type="dxa"/>
            <w:vAlign w:val="center"/>
          </w:tcPr>
          <w:p w:rsidR="004138CD" w:rsidRPr="00CF63DF" w:rsidRDefault="004138CD" w:rsidP="004743D9">
            <w:pPr>
              <w:jc w:val="left"/>
              <w:rPr>
                <w:i/>
                <w:color w:val="0000FF"/>
              </w:rPr>
            </w:pPr>
            <w:r w:rsidRPr="00CF63DF">
              <w:rPr>
                <w:i/>
                <w:color w:val="0000FF"/>
              </w:rPr>
              <w:t xml:space="preserve">Note the main clinical disease state under study and the key inclusion criteria (i.e. </w:t>
            </w:r>
            <w:r w:rsidRPr="00CF63DF">
              <w:rPr>
                <w:i/>
                <w:color w:val="0000FF"/>
                <w:u w:val="single"/>
              </w:rPr>
              <w:t>NOT the entire</w:t>
            </w:r>
            <w:r w:rsidRPr="00CF63DF">
              <w:rPr>
                <w:i/>
                <w:color w:val="0000FF"/>
              </w:rPr>
              <w:t xml:space="preserve"> list that will appear later in the full protocol –rather only the few key inclusion criteria)</w:t>
            </w:r>
          </w:p>
        </w:tc>
      </w:tr>
      <w:tr w:rsidR="004138CD" w:rsidRPr="00CF63DF">
        <w:tblPrEx>
          <w:tblCellMar>
            <w:top w:w="0" w:type="dxa"/>
            <w:bottom w:w="0" w:type="dxa"/>
          </w:tblCellMar>
        </w:tblPrEx>
        <w:trPr>
          <w:cantSplit/>
          <w:trHeight w:val="1151"/>
        </w:trPr>
        <w:tc>
          <w:tcPr>
            <w:tcW w:w="2268" w:type="dxa"/>
            <w:vAlign w:val="center"/>
          </w:tcPr>
          <w:p w:rsidR="004138CD" w:rsidRPr="00632E7E" w:rsidRDefault="004138CD" w:rsidP="004743D9">
            <w:pPr>
              <w:pStyle w:val="Header"/>
              <w:tabs>
                <w:tab w:val="clear" w:pos="4320"/>
                <w:tab w:val="clear" w:pos="8640"/>
              </w:tabs>
              <w:spacing w:before="60" w:after="60"/>
              <w:jc w:val="left"/>
              <w:rPr>
                <w:b/>
              </w:rPr>
            </w:pPr>
            <w:r w:rsidRPr="00632E7E">
              <w:rPr>
                <w:b/>
              </w:rPr>
              <w:t>Study Product and Planned Use</w:t>
            </w:r>
          </w:p>
        </w:tc>
        <w:tc>
          <w:tcPr>
            <w:tcW w:w="7200" w:type="dxa"/>
            <w:vAlign w:val="center"/>
          </w:tcPr>
          <w:p w:rsidR="004138CD" w:rsidRPr="00CF63DF" w:rsidRDefault="004138CD" w:rsidP="004743D9">
            <w:pPr>
              <w:jc w:val="left"/>
              <w:rPr>
                <w:i/>
                <w:color w:val="0000FF"/>
              </w:rPr>
            </w:pPr>
            <w:r w:rsidRPr="00CF63DF">
              <w:rPr>
                <w:i/>
                <w:color w:val="0000FF"/>
              </w:rPr>
              <w:t xml:space="preserve">Study device name (generic name and specific marketed name).  </w:t>
            </w:r>
          </w:p>
          <w:p w:rsidR="004138CD" w:rsidRPr="00CF63DF" w:rsidRDefault="004138CD" w:rsidP="004743D9">
            <w:pPr>
              <w:jc w:val="left"/>
              <w:rPr>
                <w:i/>
                <w:color w:val="0000FF"/>
              </w:rPr>
            </w:pPr>
            <w:r w:rsidRPr="00CF63DF">
              <w:rPr>
                <w:i/>
                <w:color w:val="0000FF"/>
              </w:rPr>
              <w:t>Also note device use/administration (for example, for a vascular stent:  The [device] is inserted intravascularly as a scaffold to maintain vessel patentcy)</w:t>
            </w:r>
          </w:p>
        </w:tc>
      </w:tr>
      <w:tr w:rsidR="004138CD" w:rsidRPr="00CF63DF">
        <w:tblPrEx>
          <w:tblCellMar>
            <w:top w:w="0" w:type="dxa"/>
            <w:bottom w:w="0" w:type="dxa"/>
          </w:tblCellMar>
        </w:tblPrEx>
        <w:trPr>
          <w:cantSplit/>
          <w:trHeight w:val="629"/>
        </w:trPr>
        <w:tc>
          <w:tcPr>
            <w:tcW w:w="2268" w:type="dxa"/>
            <w:vAlign w:val="center"/>
          </w:tcPr>
          <w:p w:rsidR="004138CD" w:rsidRPr="00632E7E" w:rsidRDefault="004138CD" w:rsidP="004743D9">
            <w:pPr>
              <w:pStyle w:val="Header"/>
              <w:tabs>
                <w:tab w:val="clear" w:pos="4320"/>
                <w:tab w:val="clear" w:pos="8640"/>
              </w:tabs>
              <w:spacing w:before="60" w:after="60"/>
              <w:jc w:val="left"/>
              <w:rPr>
                <w:b/>
              </w:rPr>
            </w:pPr>
            <w:r w:rsidRPr="00632E7E">
              <w:rPr>
                <w:b/>
              </w:rPr>
              <w:t>Reference therapy</w:t>
            </w:r>
          </w:p>
        </w:tc>
        <w:tc>
          <w:tcPr>
            <w:tcW w:w="7200" w:type="dxa"/>
            <w:vAlign w:val="center"/>
          </w:tcPr>
          <w:p w:rsidR="004138CD" w:rsidRPr="00CF63DF" w:rsidRDefault="004138CD" w:rsidP="004743D9">
            <w:pPr>
              <w:jc w:val="left"/>
              <w:rPr>
                <w:i/>
                <w:color w:val="0000FF"/>
              </w:rPr>
            </w:pPr>
            <w:r w:rsidRPr="00CF63DF">
              <w:rPr>
                <w:i/>
                <w:color w:val="0000FF"/>
              </w:rPr>
              <w:t>Note if there is a standard reference therapy against which the study product is being compared, or if the reference is no device intervention or a placebo sham procedure</w:t>
            </w:r>
          </w:p>
        </w:tc>
      </w:tr>
      <w:tr w:rsidR="004138CD" w:rsidRPr="00CF63DF">
        <w:tblPrEx>
          <w:tblCellMar>
            <w:top w:w="0" w:type="dxa"/>
            <w:bottom w:w="0" w:type="dxa"/>
          </w:tblCellMar>
        </w:tblPrEx>
        <w:trPr>
          <w:cantSplit/>
          <w:trHeight w:val="710"/>
        </w:trPr>
        <w:tc>
          <w:tcPr>
            <w:tcW w:w="2268" w:type="dxa"/>
            <w:vAlign w:val="center"/>
          </w:tcPr>
          <w:p w:rsidR="004138CD" w:rsidRPr="00632E7E" w:rsidRDefault="004138CD" w:rsidP="004743D9">
            <w:pPr>
              <w:pStyle w:val="Header"/>
              <w:tabs>
                <w:tab w:val="clear" w:pos="4320"/>
                <w:tab w:val="clear" w:pos="8640"/>
              </w:tabs>
              <w:spacing w:before="60" w:after="60"/>
              <w:jc w:val="left"/>
              <w:rPr>
                <w:b/>
              </w:rPr>
            </w:pPr>
            <w:r w:rsidRPr="00632E7E">
              <w:rPr>
                <w:b/>
              </w:rPr>
              <w:t>Statistical Methodology</w:t>
            </w:r>
          </w:p>
        </w:tc>
        <w:tc>
          <w:tcPr>
            <w:tcW w:w="7200" w:type="dxa"/>
            <w:vAlign w:val="center"/>
          </w:tcPr>
          <w:p w:rsidR="004138CD" w:rsidRPr="00CF63DF" w:rsidRDefault="004138CD" w:rsidP="004743D9">
            <w:pPr>
              <w:jc w:val="left"/>
              <w:rPr>
                <w:i/>
                <w:color w:val="0000FF"/>
              </w:rPr>
            </w:pPr>
            <w:r w:rsidRPr="00CF63DF">
              <w:rPr>
                <w:i/>
                <w:color w:val="0000FF"/>
              </w:rPr>
              <w:t>A very brief description of the main elements of the statistical methodology to be used in the study. (As few lines as possible).</w:t>
            </w:r>
          </w:p>
        </w:tc>
      </w:tr>
    </w:tbl>
    <w:p w:rsidR="004138CD" w:rsidRPr="00CF63DF" w:rsidRDefault="004138CD" w:rsidP="004743D9">
      <w:pPr>
        <w:jc w:val="left"/>
      </w:pPr>
    </w:p>
    <w:p w:rsidR="004138CD" w:rsidRPr="00CF63DF" w:rsidRDefault="004138CD" w:rsidP="004743D9">
      <w:pPr>
        <w:pStyle w:val="Heading1"/>
        <w:jc w:val="left"/>
      </w:pPr>
      <w:r w:rsidRPr="00CF63DF">
        <w:br w:type="page"/>
      </w:r>
      <w:bookmarkStart w:id="2" w:name="_Toc220631139"/>
      <w:r w:rsidRPr="00CF63DF">
        <w:lastRenderedPageBreak/>
        <w:t>Introduction</w:t>
      </w:r>
      <w:bookmarkEnd w:id="2"/>
    </w:p>
    <w:p w:rsidR="004138CD" w:rsidRPr="00CF63DF" w:rsidRDefault="004138CD" w:rsidP="004743D9">
      <w:pPr>
        <w:jc w:val="left"/>
        <w:rPr>
          <w:i/>
          <w:color w:val="0000FF"/>
        </w:rPr>
      </w:pPr>
      <w:r w:rsidRPr="00CF63DF">
        <w:rPr>
          <w:i/>
          <w:color w:val="0000FF"/>
        </w:rPr>
        <w:t>The introduction should open with remarks that state that this document is a clinical research protocol and the described study will be conducted in compliance with the protocol, Good Clinical Practices standards and associated Federal regulations, and all applicable University research requirements.  The rest of the introduction is broken out into subsections.  Example language for the first paragraph under “Introduction” and before the section “1.1 Background”:</w:t>
      </w:r>
    </w:p>
    <w:p w:rsidR="00C7511A" w:rsidRPr="00CF63DF" w:rsidRDefault="00C7511A" w:rsidP="00C7511A">
      <w:pPr>
        <w:jc w:val="left"/>
      </w:pPr>
    </w:p>
    <w:p w:rsidR="00C7511A" w:rsidRPr="00CF63DF" w:rsidRDefault="00C7511A" w:rsidP="00C7511A">
      <w:pPr>
        <w:jc w:val="left"/>
      </w:pPr>
      <w:r w:rsidRPr="00CF63DF">
        <w:t xml:space="preserve">This document is a protocol for a human research study. This study is to be conducted </w:t>
      </w:r>
      <w:r>
        <w:t xml:space="preserve">in accordance with US </w:t>
      </w:r>
      <w:r w:rsidRPr="00CF63DF">
        <w:t xml:space="preserve">government </w:t>
      </w:r>
      <w:r>
        <w:t xml:space="preserve">research </w:t>
      </w:r>
      <w:r w:rsidRPr="00CF63DF">
        <w:t>regulations</w:t>
      </w:r>
      <w:r>
        <w:t>,</w:t>
      </w:r>
      <w:r w:rsidRPr="00CF63DF">
        <w:t xml:space="preserve"> and </w:t>
      </w:r>
      <w:r>
        <w:t xml:space="preserve">applicable </w:t>
      </w:r>
      <w:r w:rsidRPr="00CF63DF">
        <w:t>international stan</w:t>
      </w:r>
      <w:r>
        <w:t>dards of Good Clinical Practice, and i</w:t>
      </w:r>
      <w:r w:rsidRPr="00CF63DF">
        <w:t>nstitutional research policies and procedures</w:t>
      </w:r>
      <w:r>
        <w:t>.</w:t>
      </w:r>
    </w:p>
    <w:p w:rsidR="00C7511A" w:rsidRPr="00CF63DF" w:rsidRDefault="00C7511A" w:rsidP="00C7511A">
      <w:pPr>
        <w:pStyle w:val="Heading2"/>
        <w:jc w:val="left"/>
      </w:pPr>
      <w:bookmarkStart w:id="3" w:name="_Toc182124906"/>
      <w:bookmarkStart w:id="4" w:name="_Toc220631140"/>
      <w:r w:rsidRPr="00CF63DF">
        <w:t>Background</w:t>
      </w:r>
      <w:bookmarkEnd w:id="3"/>
      <w:bookmarkEnd w:id="4"/>
    </w:p>
    <w:p w:rsidR="004138CD" w:rsidRPr="00CF63DF" w:rsidRDefault="004138CD" w:rsidP="004743D9">
      <w:pPr>
        <w:pStyle w:val="Heading2"/>
        <w:jc w:val="left"/>
      </w:pPr>
      <w:bookmarkStart w:id="5" w:name="_Toc220631141"/>
      <w:r w:rsidRPr="00CF63DF">
        <w:t>Background</w:t>
      </w:r>
      <w:bookmarkEnd w:id="5"/>
    </w:p>
    <w:p w:rsidR="004138CD" w:rsidRPr="00CF63DF" w:rsidRDefault="004138CD" w:rsidP="004743D9">
      <w:pPr>
        <w:jc w:val="left"/>
        <w:rPr>
          <w:i/>
          <w:color w:val="0000FF"/>
        </w:rPr>
      </w:pPr>
      <w:r w:rsidRPr="00CF63DF">
        <w:rPr>
          <w:i/>
          <w:color w:val="0000FF"/>
        </w:rPr>
        <w:t>This section should contain a background discussion of the target disease state to which the investigational product(s) hold promise, and any pathophysiology relevant to potential study treatment action.</w:t>
      </w:r>
    </w:p>
    <w:p w:rsidR="004138CD" w:rsidRPr="00CF63DF" w:rsidRDefault="004138CD" w:rsidP="004743D9">
      <w:pPr>
        <w:pStyle w:val="Heading2"/>
        <w:jc w:val="left"/>
      </w:pPr>
      <w:bookmarkStart w:id="6" w:name="_Toc220631142"/>
      <w:r w:rsidRPr="00CF63DF">
        <w:t>Investigational Device</w:t>
      </w:r>
      <w:bookmarkEnd w:id="6"/>
    </w:p>
    <w:p w:rsidR="004138CD" w:rsidRPr="00CF63DF" w:rsidRDefault="004138CD" w:rsidP="004743D9">
      <w:pPr>
        <w:jc w:val="left"/>
        <w:rPr>
          <w:i/>
          <w:color w:val="0000FF"/>
        </w:rPr>
      </w:pPr>
      <w:r w:rsidRPr="00CF63DF">
        <w:rPr>
          <w:i/>
          <w:color w:val="0000FF"/>
        </w:rPr>
        <w:t>This section should contain a description of the investigational device, including category of device, and an overview of its intended use/purpose in the research study.  The following paragraphs describe the 2 main device categories for studies conducted under an IDE,  as well as overviews the 3 FDA classes of devices:</w:t>
      </w:r>
    </w:p>
    <w:p w:rsidR="004138CD" w:rsidRPr="00CF63DF" w:rsidRDefault="004138CD" w:rsidP="004743D9">
      <w:pPr>
        <w:jc w:val="left"/>
        <w:rPr>
          <w:i/>
          <w:color w:val="0000FF"/>
        </w:rPr>
      </w:pPr>
    </w:p>
    <w:p w:rsidR="004138CD" w:rsidRPr="00E345AD" w:rsidRDefault="004138CD" w:rsidP="004743D9">
      <w:pPr>
        <w:jc w:val="left"/>
        <w:rPr>
          <w:i/>
          <w:color w:val="0000FF"/>
        </w:rPr>
      </w:pPr>
      <w:r w:rsidRPr="00CF63DF">
        <w:rPr>
          <w:i/>
          <w:color w:val="0000FF"/>
        </w:rPr>
        <w:t xml:space="preserve">Category A and B devices are </w:t>
      </w:r>
      <w:r w:rsidRPr="00E345AD">
        <w:rPr>
          <w:i/>
          <w:color w:val="0000FF"/>
        </w:rPr>
        <w:t>FDA categorizations for devices used in research conducted under and Investigational Device Exemption (IDE) application:</w:t>
      </w:r>
    </w:p>
    <w:p w:rsidR="004138CD" w:rsidRPr="00CF63DF" w:rsidRDefault="004138CD" w:rsidP="004743D9">
      <w:pPr>
        <w:jc w:val="left"/>
        <w:rPr>
          <w:i/>
          <w:color w:val="0000FF"/>
        </w:rPr>
      </w:pPr>
    </w:p>
    <w:p w:rsidR="004138CD" w:rsidRPr="00E345AD" w:rsidRDefault="004138CD" w:rsidP="004743D9">
      <w:pPr>
        <w:jc w:val="left"/>
        <w:rPr>
          <w:b/>
          <w:i/>
          <w:color w:val="0000FF"/>
        </w:rPr>
      </w:pPr>
      <w:r w:rsidRPr="00E345AD">
        <w:rPr>
          <w:b/>
          <w:i/>
          <w:color w:val="0000FF"/>
        </w:rPr>
        <w:t>Category A Device</w:t>
      </w:r>
    </w:p>
    <w:p w:rsidR="004138CD" w:rsidRPr="00E345AD" w:rsidRDefault="004138CD" w:rsidP="004743D9">
      <w:pPr>
        <w:jc w:val="left"/>
        <w:rPr>
          <w:i/>
          <w:color w:val="0000FF"/>
        </w:rPr>
      </w:pPr>
      <w:r w:rsidRPr="00E345AD">
        <w:rPr>
          <w:i/>
          <w:color w:val="0000FF"/>
        </w:rPr>
        <w:t>A Category A device refers to an innovative device believed to be in Class III for which "absolute risk" of the device type has not been established (that is, initial questions of safety and effectiveness have not been resolved, and the FDA is unsure whether the device type can be safe and effective).</w:t>
      </w:r>
    </w:p>
    <w:p w:rsidR="004138CD" w:rsidRPr="00E345AD" w:rsidRDefault="004138CD" w:rsidP="004743D9">
      <w:pPr>
        <w:jc w:val="left"/>
        <w:rPr>
          <w:i/>
          <w:color w:val="0000FF"/>
        </w:rPr>
      </w:pPr>
      <w:r w:rsidRPr="00E345AD">
        <w:rPr>
          <w:b/>
          <w:i/>
          <w:color w:val="0000FF"/>
        </w:rPr>
        <w:t>Note</w:t>
      </w:r>
      <w:r w:rsidRPr="00E345AD">
        <w:rPr>
          <w:i/>
          <w:color w:val="0000FF"/>
        </w:rPr>
        <w:t>: Category A devices ARE NOT eligible for Medicare coverage.</w:t>
      </w:r>
    </w:p>
    <w:p w:rsidR="004138CD" w:rsidRPr="00E345AD" w:rsidRDefault="004138CD" w:rsidP="004743D9">
      <w:pPr>
        <w:ind w:left="450"/>
        <w:jc w:val="left"/>
        <w:rPr>
          <w:i/>
          <w:color w:val="0000FF"/>
        </w:rPr>
      </w:pPr>
    </w:p>
    <w:p w:rsidR="004138CD" w:rsidRPr="00E345AD" w:rsidRDefault="004138CD" w:rsidP="004743D9">
      <w:pPr>
        <w:jc w:val="left"/>
        <w:rPr>
          <w:b/>
          <w:i/>
          <w:color w:val="0000FF"/>
        </w:rPr>
      </w:pPr>
      <w:r w:rsidRPr="00E345AD">
        <w:rPr>
          <w:b/>
          <w:i/>
          <w:color w:val="0000FF"/>
        </w:rPr>
        <w:t>Category B Device</w:t>
      </w:r>
    </w:p>
    <w:p w:rsidR="004138CD" w:rsidRPr="00E345AD" w:rsidRDefault="004138CD" w:rsidP="004743D9">
      <w:pPr>
        <w:jc w:val="left"/>
        <w:rPr>
          <w:i/>
          <w:color w:val="0000FF"/>
        </w:rPr>
      </w:pPr>
      <w:r w:rsidRPr="00E345AD">
        <w:rPr>
          <w:i/>
          <w:color w:val="0000FF"/>
        </w:rPr>
        <w:t>A Category B device refers to a device believed to be in Class I or Class II, or a device believed to be in Class III for which the incremental risk is the primary risk in question (that is, underlying questions of safety and effectiveness of the device type have been resolved), or it is known that the device type can be safe and effective because, for example, other manufacturers have obtained FDA approval for that device type.</w:t>
      </w:r>
    </w:p>
    <w:p w:rsidR="004138CD" w:rsidRPr="00E345AD" w:rsidRDefault="004138CD" w:rsidP="004743D9">
      <w:pPr>
        <w:jc w:val="left"/>
        <w:rPr>
          <w:i/>
          <w:color w:val="0000FF"/>
        </w:rPr>
      </w:pPr>
      <w:r w:rsidRPr="00E345AD">
        <w:rPr>
          <w:b/>
          <w:i/>
          <w:color w:val="0000FF"/>
        </w:rPr>
        <w:t>Note</w:t>
      </w:r>
      <w:r w:rsidRPr="00E345AD">
        <w:rPr>
          <w:i/>
          <w:color w:val="0000FF"/>
        </w:rPr>
        <w:t>: Category B devices ARE eligible for Medicare coverage consideration.</w:t>
      </w:r>
    </w:p>
    <w:p w:rsidR="004138CD" w:rsidRPr="00E345AD" w:rsidRDefault="004138CD" w:rsidP="004743D9">
      <w:pPr>
        <w:jc w:val="left"/>
      </w:pPr>
    </w:p>
    <w:p w:rsidR="004138CD" w:rsidRPr="00E345AD" w:rsidRDefault="004138CD" w:rsidP="004743D9">
      <w:pPr>
        <w:jc w:val="left"/>
        <w:rPr>
          <w:i/>
          <w:color w:val="0000FF"/>
        </w:rPr>
      </w:pPr>
      <w:r w:rsidRPr="00E345AD">
        <w:rPr>
          <w:i/>
          <w:color w:val="0000FF"/>
        </w:rPr>
        <w:t>The following overviews the 3 classes of devices as noted in the FDA regulations:</w:t>
      </w:r>
    </w:p>
    <w:p w:rsidR="004138CD" w:rsidRPr="00E345AD" w:rsidRDefault="004138CD" w:rsidP="004743D9">
      <w:pPr>
        <w:jc w:val="left"/>
        <w:rPr>
          <w:i/>
          <w:color w:val="0000FF"/>
        </w:rPr>
      </w:pPr>
    </w:p>
    <w:p w:rsidR="004138CD" w:rsidRPr="00E345AD" w:rsidRDefault="004138CD" w:rsidP="004743D9">
      <w:pPr>
        <w:jc w:val="left"/>
        <w:rPr>
          <w:i/>
          <w:color w:val="0000FF"/>
        </w:rPr>
      </w:pPr>
      <w:r w:rsidRPr="00E345AD">
        <w:rPr>
          <w:b/>
          <w:i/>
          <w:color w:val="0000FF"/>
        </w:rPr>
        <w:t>Class I Device</w:t>
      </w:r>
      <w:r w:rsidRPr="00E345AD">
        <w:rPr>
          <w:i/>
          <w:color w:val="0000FF"/>
        </w:rPr>
        <w:t xml:space="preserve"> - a device with the following characteristics:</w:t>
      </w:r>
    </w:p>
    <w:p w:rsidR="004138CD" w:rsidRPr="00E345AD" w:rsidRDefault="004138CD" w:rsidP="004743D9">
      <w:pPr>
        <w:numPr>
          <w:ilvl w:val="0"/>
          <w:numId w:val="34"/>
        </w:numPr>
        <w:tabs>
          <w:tab w:val="clear" w:pos="1152"/>
          <w:tab w:val="num" w:pos="450"/>
        </w:tabs>
        <w:ind w:left="450"/>
        <w:jc w:val="left"/>
        <w:rPr>
          <w:i/>
          <w:color w:val="0000FF"/>
        </w:rPr>
      </w:pPr>
      <w:r w:rsidRPr="00E345AD">
        <w:rPr>
          <w:i/>
          <w:color w:val="0000FF"/>
          <w:u w:val="single"/>
        </w:rPr>
        <w:t>Risk</w:t>
      </w:r>
      <w:r w:rsidRPr="00E345AD">
        <w:rPr>
          <w:i/>
          <w:color w:val="0000FF"/>
        </w:rPr>
        <w:t>: low;  e.g. Crutches, elastic bandages, examination gloves, and hand-held surgical instruments</w:t>
      </w:r>
    </w:p>
    <w:p w:rsidR="004138CD" w:rsidRPr="00E345AD" w:rsidRDefault="004138CD" w:rsidP="004743D9">
      <w:pPr>
        <w:numPr>
          <w:ilvl w:val="0"/>
          <w:numId w:val="34"/>
        </w:numPr>
        <w:tabs>
          <w:tab w:val="clear" w:pos="1152"/>
          <w:tab w:val="num" w:pos="450"/>
        </w:tabs>
        <w:ind w:left="450"/>
        <w:jc w:val="left"/>
        <w:rPr>
          <w:i/>
          <w:color w:val="0000FF"/>
        </w:rPr>
      </w:pPr>
      <w:r w:rsidRPr="00E345AD">
        <w:rPr>
          <w:i/>
          <w:color w:val="0000FF"/>
          <w:u w:val="single"/>
        </w:rPr>
        <w:t>General FDA Controls</w:t>
      </w:r>
      <w:r w:rsidRPr="00E345AD">
        <w:rPr>
          <w:i/>
          <w:color w:val="0000FF"/>
        </w:rPr>
        <w:t>: Registration and listing, prohibitions against adulteration and misbranding, notification, repair/replace/refund, recall, records and reports, and adherence to Good Manufacturing Practices</w:t>
      </w:r>
    </w:p>
    <w:p w:rsidR="004138CD" w:rsidRPr="00E345AD" w:rsidRDefault="004138CD" w:rsidP="004743D9">
      <w:pPr>
        <w:jc w:val="left"/>
        <w:rPr>
          <w:i/>
          <w:color w:val="0000FF"/>
        </w:rPr>
      </w:pPr>
    </w:p>
    <w:p w:rsidR="004138CD" w:rsidRPr="00E345AD" w:rsidRDefault="004138CD" w:rsidP="004743D9">
      <w:pPr>
        <w:jc w:val="left"/>
        <w:rPr>
          <w:b/>
          <w:i/>
          <w:color w:val="0000FF"/>
        </w:rPr>
      </w:pPr>
      <w:r w:rsidRPr="00E345AD">
        <w:rPr>
          <w:b/>
          <w:i/>
          <w:color w:val="0000FF"/>
        </w:rPr>
        <w:t xml:space="preserve">Class II Device </w:t>
      </w:r>
      <w:r w:rsidRPr="00E345AD">
        <w:rPr>
          <w:i/>
          <w:color w:val="0000FF"/>
        </w:rPr>
        <w:t>- a device with the following characteristics:</w:t>
      </w:r>
    </w:p>
    <w:p w:rsidR="004138CD" w:rsidRPr="00E345AD" w:rsidRDefault="004138CD" w:rsidP="004743D9">
      <w:pPr>
        <w:numPr>
          <w:ilvl w:val="0"/>
          <w:numId w:val="35"/>
        </w:numPr>
        <w:tabs>
          <w:tab w:val="clear" w:pos="1152"/>
          <w:tab w:val="num" w:pos="450"/>
        </w:tabs>
        <w:ind w:left="450"/>
        <w:jc w:val="left"/>
        <w:rPr>
          <w:i/>
          <w:color w:val="0000FF"/>
        </w:rPr>
      </w:pPr>
      <w:r w:rsidRPr="00E345AD">
        <w:rPr>
          <w:i/>
          <w:color w:val="0000FF"/>
          <w:u w:val="single"/>
        </w:rPr>
        <w:t>Risk</w:t>
      </w:r>
      <w:r w:rsidRPr="00E345AD">
        <w:rPr>
          <w:i/>
          <w:color w:val="0000FF"/>
        </w:rPr>
        <w:t>: higher than Class I; technology well understood, but bench test data required e.g. powered wheelchairs, infusion pumps, and surgical drapes</w:t>
      </w:r>
    </w:p>
    <w:p w:rsidR="004138CD" w:rsidRPr="00E345AD" w:rsidRDefault="004138CD" w:rsidP="004743D9">
      <w:pPr>
        <w:numPr>
          <w:ilvl w:val="0"/>
          <w:numId w:val="35"/>
        </w:numPr>
        <w:tabs>
          <w:tab w:val="clear" w:pos="1152"/>
          <w:tab w:val="num" w:pos="450"/>
        </w:tabs>
        <w:ind w:left="450"/>
        <w:jc w:val="left"/>
        <w:rPr>
          <w:i/>
          <w:color w:val="0000FF"/>
        </w:rPr>
      </w:pPr>
      <w:r w:rsidRPr="00E345AD">
        <w:rPr>
          <w:i/>
          <w:color w:val="0000FF"/>
          <w:u w:val="single"/>
        </w:rPr>
        <w:t>Special FDA Controls</w:t>
      </w:r>
      <w:r w:rsidRPr="00E345AD">
        <w:rPr>
          <w:i/>
          <w:color w:val="0000FF"/>
        </w:rPr>
        <w:t>: In addition to general controls, post-market surveillance studies and performance standards</w:t>
      </w:r>
    </w:p>
    <w:p w:rsidR="004138CD" w:rsidRPr="00E345AD" w:rsidRDefault="004138CD" w:rsidP="004743D9">
      <w:pPr>
        <w:jc w:val="left"/>
        <w:rPr>
          <w:i/>
          <w:color w:val="0000FF"/>
        </w:rPr>
      </w:pPr>
    </w:p>
    <w:p w:rsidR="004138CD" w:rsidRPr="00E345AD" w:rsidRDefault="004138CD" w:rsidP="004743D9">
      <w:pPr>
        <w:jc w:val="left"/>
        <w:rPr>
          <w:i/>
          <w:color w:val="0000FF"/>
        </w:rPr>
      </w:pPr>
      <w:r w:rsidRPr="00E345AD">
        <w:rPr>
          <w:b/>
          <w:i/>
          <w:color w:val="0000FF"/>
        </w:rPr>
        <w:t xml:space="preserve">Class III Device </w:t>
      </w:r>
      <w:r w:rsidRPr="00E345AD">
        <w:rPr>
          <w:i/>
          <w:color w:val="0000FF"/>
        </w:rPr>
        <w:t>- a device with the following characteristics:</w:t>
      </w:r>
    </w:p>
    <w:p w:rsidR="004138CD" w:rsidRPr="00E345AD" w:rsidRDefault="004138CD" w:rsidP="004743D9">
      <w:pPr>
        <w:numPr>
          <w:ilvl w:val="0"/>
          <w:numId w:val="36"/>
        </w:numPr>
        <w:tabs>
          <w:tab w:val="clear" w:pos="1152"/>
          <w:tab w:val="left" w:pos="450"/>
        </w:tabs>
        <w:ind w:left="450"/>
        <w:jc w:val="left"/>
        <w:rPr>
          <w:i/>
          <w:color w:val="0000FF"/>
        </w:rPr>
      </w:pPr>
      <w:r w:rsidRPr="00E345AD">
        <w:rPr>
          <w:i/>
          <w:color w:val="0000FF"/>
          <w:u w:val="single"/>
        </w:rPr>
        <w:t>Risk</w:t>
      </w:r>
      <w:r w:rsidRPr="00E345AD">
        <w:rPr>
          <w:i/>
          <w:color w:val="0000FF"/>
        </w:rPr>
        <w:t>: high; devices that present serious risk; most typically are implanted and life-supporting or life-sustaining, e.g. replacement heart valves, silicone gel-filled breast implants, cerebral stimulators</w:t>
      </w:r>
    </w:p>
    <w:p w:rsidR="004138CD" w:rsidRPr="00E345AD" w:rsidRDefault="004138CD" w:rsidP="004743D9">
      <w:pPr>
        <w:numPr>
          <w:ilvl w:val="0"/>
          <w:numId w:val="36"/>
        </w:numPr>
        <w:tabs>
          <w:tab w:val="clear" w:pos="1152"/>
          <w:tab w:val="left" w:pos="450"/>
        </w:tabs>
        <w:ind w:left="450"/>
        <w:jc w:val="left"/>
        <w:rPr>
          <w:i/>
          <w:color w:val="0000FF"/>
        </w:rPr>
      </w:pPr>
      <w:r w:rsidRPr="00E345AD">
        <w:rPr>
          <w:i/>
          <w:color w:val="0000FF"/>
          <w:u w:val="single"/>
        </w:rPr>
        <w:t>Special FDA controls through Pre-market review</w:t>
      </w:r>
    </w:p>
    <w:p w:rsidR="004138CD" w:rsidRPr="00E345AD" w:rsidRDefault="004138CD" w:rsidP="004743D9">
      <w:pPr>
        <w:ind w:left="450"/>
        <w:jc w:val="left"/>
        <w:rPr>
          <w:i/>
          <w:color w:val="0000FF"/>
        </w:rPr>
      </w:pPr>
      <w:r w:rsidRPr="00E345AD">
        <w:rPr>
          <w:i/>
          <w:color w:val="0000FF"/>
        </w:rPr>
        <w:t>The pre-market review involves a comprehensive evaluation, including data from clinical studies, and is required to ensure safety and effectiveness prior to marketing of the devices. This involves bench and animal tests, clinical trials, the submission of a Premarket Approval Application (PMA)</w:t>
      </w:r>
    </w:p>
    <w:p w:rsidR="004138CD" w:rsidRPr="00CF63DF" w:rsidRDefault="004138CD" w:rsidP="004743D9">
      <w:pPr>
        <w:pStyle w:val="Heading2"/>
        <w:jc w:val="left"/>
      </w:pPr>
      <w:bookmarkStart w:id="7" w:name="_Toc220631143"/>
      <w:r w:rsidRPr="00CF63DF">
        <w:t>Preclinical Data</w:t>
      </w:r>
      <w:bookmarkEnd w:id="7"/>
    </w:p>
    <w:p w:rsidR="004138CD" w:rsidRPr="00CF63DF" w:rsidRDefault="004138CD" w:rsidP="004743D9">
      <w:pPr>
        <w:jc w:val="left"/>
        <w:rPr>
          <w:i/>
          <w:color w:val="0000FF"/>
        </w:rPr>
      </w:pPr>
      <w:r w:rsidRPr="00CF63DF">
        <w:rPr>
          <w:i/>
          <w:color w:val="0000FF"/>
        </w:rPr>
        <w:t>Summarize the available non-clinical data (published or available unpublished data) that could have clinical significance.</w:t>
      </w:r>
    </w:p>
    <w:p w:rsidR="004138CD" w:rsidRPr="00CF63DF" w:rsidRDefault="004138CD" w:rsidP="004743D9">
      <w:pPr>
        <w:pStyle w:val="Heading2"/>
        <w:jc w:val="left"/>
      </w:pPr>
      <w:bookmarkStart w:id="8" w:name="_Toc220631144"/>
      <w:r w:rsidRPr="00CF63DF">
        <w:t>Clinical Data to Date</w:t>
      </w:r>
      <w:bookmarkEnd w:id="8"/>
    </w:p>
    <w:p w:rsidR="004138CD" w:rsidRPr="00CF63DF" w:rsidRDefault="004138CD" w:rsidP="004743D9">
      <w:pPr>
        <w:jc w:val="left"/>
        <w:rPr>
          <w:i/>
          <w:color w:val="0000FF"/>
        </w:rPr>
      </w:pPr>
      <w:r w:rsidRPr="00CF63DF">
        <w:rPr>
          <w:i/>
          <w:color w:val="0000FF"/>
        </w:rPr>
        <w:t>Summarize the available clinical study data (published or available unpublished data) with relevance to the protocol under construction -- if none is available, include a statement that there is no available clinical research data to date on the investigational product.</w:t>
      </w:r>
    </w:p>
    <w:p w:rsidR="00F86796" w:rsidRDefault="00F86796" w:rsidP="00F86796">
      <w:pPr>
        <w:pStyle w:val="Heading2"/>
      </w:pPr>
      <w:bookmarkStart w:id="9" w:name="_Toc220631145"/>
      <w:r>
        <w:t>Research Risks &amp; Benefits</w:t>
      </w:r>
      <w:bookmarkEnd w:id="9"/>
    </w:p>
    <w:p w:rsidR="00F86796" w:rsidRDefault="00F86796" w:rsidP="00F86796">
      <w:pPr>
        <w:pStyle w:val="Heading3"/>
      </w:pPr>
      <w:bookmarkStart w:id="10" w:name="_Toc220631146"/>
      <w:r>
        <w:t>Risk of Investigational Device</w:t>
      </w:r>
      <w:bookmarkEnd w:id="10"/>
    </w:p>
    <w:p w:rsidR="00F86796" w:rsidRPr="00794BEC" w:rsidRDefault="00F86796" w:rsidP="00F86796">
      <w:pPr>
        <w:rPr>
          <w:i/>
          <w:color w:val="0000FF"/>
        </w:rPr>
      </w:pPr>
      <w:r w:rsidRPr="00794BEC">
        <w:rPr>
          <w:i/>
          <w:color w:val="0000FF"/>
        </w:rPr>
        <w:t xml:space="preserve">Describe the key risks of the </w:t>
      </w:r>
      <w:r>
        <w:rPr>
          <w:i/>
          <w:color w:val="0000FF"/>
        </w:rPr>
        <w:t>investigational device</w:t>
      </w:r>
      <w:r w:rsidRPr="00794BEC">
        <w:rPr>
          <w:i/>
          <w:color w:val="0000FF"/>
        </w:rPr>
        <w:t xml:space="preserve"> and as applicable how that risk will be minimized.</w:t>
      </w:r>
    </w:p>
    <w:p w:rsidR="00F86796" w:rsidRDefault="00F86796" w:rsidP="00F86796">
      <w:pPr>
        <w:pStyle w:val="Heading3"/>
      </w:pPr>
      <w:bookmarkStart w:id="11" w:name="_Toc220631147"/>
      <w:r>
        <w:t>Other Risks of Study Participation</w:t>
      </w:r>
      <w:bookmarkEnd w:id="11"/>
    </w:p>
    <w:p w:rsidR="00F86796" w:rsidRPr="00363EC3" w:rsidRDefault="00F86796" w:rsidP="00F86796">
      <w:pPr>
        <w:rPr>
          <w:i/>
          <w:color w:val="0000FF"/>
        </w:rPr>
      </w:pPr>
      <w:r w:rsidRPr="00794BEC">
        <w:rPr>
          <w:i/>
          <w:color w:val="0000FF"/>
        </w:rPr>
        <w:t xml:space="preserve">Describe the </w:t>
      </w:r>
      <w:r>
        <w:rPr>
          <w:i/>
          <w:color w:val="0000FF"/>
        </w:rPr>
        <w:t>key risks, beyond study drug exposure, to study subjects and how those risks will be minimized.</w:t>
      </w:r>
    </w:p>
    <w:p w:rsidR="00F86796" w:rsidRPr="00794BEC" w:rsidRDefault="00F86796" w:rsidP="00F86796">
      <w:pPr>
        <w:pStyle w:val="Heading3"/>
      </w:pPr>
      <w:bookmarkStart w:id="12" w:name="_Toc220631148"/>
      <w:r>
        <w:t>Potential benefits</w:t>
      </w:r>
      <w:bookmarkEnd w:id="12"/>
    </w:p>
    <w:p w:rsidR="00F86796" w:rsidRPr="00CF63DF" w:rsidRDefault="00F86796" w:rsidP="00F86796">
      <w:pPr>
        <w:rPr>
          <w:i/>
          <w:color w:val="0000FF"/>
        </w:rPr>
      </w:pPr>
      <w:r w:rsidRPr="00794BEC">
        <w:rPr>
          <w:i/>
          <w:color w:val="0000FF"/>
        </w:rPr>
        <w:t>Describe potential benefit(s), if any, for subjects participating in the research. If there are no anticipated benefits, this should be stated. [Note: Payment to subjects is not considered to be a benefit of rese</w:t>
      </w:r>
      <w:r>
        <w:rPr>
          <w:i/>
          <w:color w:val="0000FF"/>
        </w:rPr>
        <w:t>arch</w:t>
      </w:r>
      <w:r w:rsidRPr="00794BEC">
        <w:rPr>
          <w:i/>
          <w:color w:val="0000FF"/>
        </w:rPr>
        <w:t>].</w:t>
      </w:r>
    </w:p>
    <w:p w:rsidR="004138CD" w:rsidRPr="00CF63DF" w:rsidRDefault="004138CD" w:rsidP="004743D9">
      <w:pPr>
        <w:pStyle w:val="Heading1"/>
        <w:jc w:val="left"/>
      </w:pPr>
      <w:bookmarkStart w:id="13" w:name="_Toc220631149"/>
      <w:r w:rsidRPr="00CF63DF">
        <w:t>Study Objectives</w:t>
      </w:r>
      <w:bookmarkEnd w:id="13"/>
    </w:p>
    <w:p w:rsidR="004138CD" w:rsidRPr="00CF63DF" w:rsidRDefault="004138CD" w:rsidP="004743D9">
      <w:pPr>
        <w:jc w:val="left"/>
      </w:pPr>
      <w:r w:rsidRPr="00CF63DF">
        <w:rPr>
          <w:i/>
          <w:color w:val="0000FF"/>
        </w:rPr>
        <w:t>Describe the overall objectives and purpose of the study.  This should include both primary and any secondary objectives, e.g.:</w:t>
      </w:r>
    </w:p>
    <w:p w:rsidR="004138CD" w:rsidRPr="00CF63DF" w:rsidRDefault="004138CD" w:rsidP="004743D9">
      <w:pPr>
        <w:jc w:val="left"/>
      </w:pPr>
    </w:p>
    <w:p w:rsidR="004138CD" w:rsidRPr="00CF63DF" w:rsidRDefault="004138CD" w:rsidP="004743D9">
      <w:pPr>
        <w:pStyle w:val="Heading2"/>
        <w:jc w:val="left"/>
      </w:pPr>
      <w:bookmarkStart w:id="14" w:name="_Toc220631150"/>
      <w:r w:rsidRPr="00CF63DF">
        <w:t>Primary Objective</w:t>
      </w:r>
      <w:bookmarkEnd w:id="14"/>
    </w:p>
    <w:p w:rsidR="004138CD" w:rsidRPr="00CF63DF" w:rsidRDefault="004138CD" w:rsidP="004743D9">
      <w:pPr>
        <w:jc w:val="left"/>
        <w:rPr>
          <w:i/>
          <w:color w:val="0000FF"/>
        </w:rPr>
      </w:pPr>
      <w:r w:rsidRPr="00CF63DF">
        <w:rPr>
          <w:i/>
          <w:color w:val="0000FF"/>
        </w:rPr>
        <w:t>Example: To assess the efficacy of [device name], in subjects with coronary disease, in maintaining coronary vascular patency at 6 months and 1 year.</w:t>
      </w:r>
    </w:p>
    <w:p w:rsidR="004138CD" w:rsidRPr="00CF63DF" w:rsidRDefault="004138CD" w:rsidP="004743D9">
      <w:pPr>
        <w:jc w:val="left"/>
      </w:pPr>
    </w:p>
    <w:p w:rsidR="004138CD" w:rsidRPr="00CF63DF" w:rsidRDefault="004138CD" w:rsidP="004743D9">
      <w:pPr>
        <w:pStyle w:val="Heading2"/>
        <w:jc w:val="left"/>
      </w:pPr>
      <w:bookmarkStart w:id="15" w:name="_Toc220631151"/>
      <w:r w:rsidRPr="00CF63DF">
        <w:t>Secondary Objective(s)</w:t>
      </w:r>
      <w:bookmarkEnd w:id="15"/>
    </w:p>
    <w:p w:rsidR="004138CD" w:rsidRPr="00CF63DF" w:rsidRDefault="004138CD" w:rsidP="004743D9">
      <w:pPr>
        <w:jc w:val="left"/>
        <w:rPr>
          <w:i/>
          <w:color w:val="0000FF"/>
        </w:rPr>
      </w:pPr>
      <w:r w:rsidRPr="00CF63DF">
        <w:rPr>
          <w:i/>
          <w:color w:val="0000FF"/>
        </w:rPr>
        <w:t>Example: To assess the effect of [device name] on need for repeat percutaneous coronary intervention.</w:t>
      </w:r>
    </w:p>
    <w:p w:rsidR="004138CD" w:rsidRPr="00CF63DF" w:rsidRDefault="004138CD" w:rsidP="004743D9">
      <w:pPr>
        <w:jc w:val="left"/>
        <w:rPr>
          <w:i/>
          <w:color w:val="0000FF"/>
        </w:rPr>
      </w:pPr>
      <w:r w:rsidRPr="00CF63DF">
        <w:rPr>
          <w:i/>
          <w:color w:val="0000FF"/>
        </w:rPr>
        <w:t>To assess the safety of [device name] as measured by procedure related and post-procedure blood loss, intravascular complications related to the device and/or device insertion, and need for coronary artery bypass grafting.</w:t>
      </w:r>
    </w:p>
    <w:p w:rsidR="004138CD" w:rsidRPr="00CF63DF" w:rsidRDefault="004138CD" w:rsidP="004743D9">
      <w:pPr>
        <w:pStyle w:val="Heading1"/>
        <w:jc w:val="left"/>
      </w:pPr>
      <w:bookmarkStart w:id="16" w:name="_Toc220631152"/>
      <w:r w:rsidRPr="00CF63DF">
        <w:t>Study Design</w:t>
      </w:r>
      <w:bookmarkEnd w:id="16"/>
    </w:p>
    <w:p w:rsidR="004138CD" w:rsidRPr="00CF63DF" w:rsidRDefault="004138CD" w:rsidP="004743D9">
      <w:pPr>
        <w:pStyle w:val="Heading2"/>
        <w:jc w:val="left"/>
      </w:pPr>
      <w:bookmarkStart w:id="17" w:name="_Toc220631153"/>
      <w:r w:rsidRPr="00CF63DF">
        <w:t>General Design</w:t>
      </w:r>
      <w:bookmarkEnd w:id="17"/>
    </w:p>
    <w:p w:rsidR="004138CD" w:rsidRPr="00CF63DF" w:rsidRDefault="004138CD" w:rsidP="004743D9">
      <w:pPr>
        <w:jc w:val="left"/>
        <w:rPr>
          <w:i/>
          <w:color w:val="0000FF"/>
        </w:rPr>
      </w:pPr>
      <w:r w:rsidRPr="00CF63DF">
        <w:rPr>
          <w:i/>
          <w:color w:val="0000FF"/>
        </w:rPr>
        <w:t>Include:</w:t>
      </w:r>
    </w:p>
    <w:p w:rsidR="004138CD" w:rsidRPr="00CF63DF" w:rsidRDefault="004138CD" w:rsidP="004743D9">
      <w:pPr>
        <w:numPr>
          <w:ilvl w:val="0"/>
          <w:numId w:val="4"/>
        </w:numPr>
        <w:jc w:val="left"/>
        <w:rPr>
          <w:color w:val="0000FF"/>
        </w:rPr>
      </w:pPr>
      <w:r w:rsidRPr="00CF63DF">
        <w:rPr>
          <w:color w:val="0000FF"/>
        </w:rPr>
        <w:t>The type/design of the study (e.g. Randomized, single-blind, parallel group, etc.)</w:t>
      </w:r>
    </w:p>
    <w:p w:rsidR="004138CD" w:rsidRPr="00CF63DF" w:rsidRDefault="004138CD" w:rsidP="004743D9">
      <w:pPr>
        <w:numPr>
          <w:ilvl w:val="0"/>
          <w:numId w:val="4"/>
        </w:numPr>
        <w:jc w:val="left"/>
        <w:rPr>
          <w:color w:val="0000FF"/>
        </w:rPr>
      </w:pPr>
      <w:r w:rsidRPr="00CF63DF">
        <w:rPr>
          <w:color w:val="0000FF"/>
        </w:rPr>
        <w:t xml:space="preserve">A schematic diagram of the trial design, procedures and stages is advisable </w:t>
      </w:r>
    </w:p>
    <w:p w:rsidR="004138CD" w:rsidRPr="00CF63DF" w:rsidRDefault="004138CD" w:rsidP="004743D9">
      <w:pPr>
        <w:numPr>
          <w:ilvl w:val="0"/>
          <w:numId w:val="4"/>
        </w:numPr>
        <w:jc w:val="left"/>
        <w:rPr>
          <w:color w:val="0000FF"/>
        </w:rPr>
      </w:pPr>
      <w:r w:rsidRPr="00CF63DF">
        <w:rPr>
          <w:color w:val="0000FF"/>
        </w:rPr>
        <w:t xml:space="preserve">Expected duration of subject participation </w:t>
      </w:r>
    </w:p>
    <w:p w:rsidR="004138CD" w:rsidRPr="00CF63DF" w:rsidRDefault="004138CD" w:rsidP="004743D9">
      <w:pPr>
        <w:numPr>
          <w:ilvl w:val="0"/>
          <w:numId w:val="4"/>
        </w:numPr>
        <w:jc w:val="left"/>
        <w:rPr>
          <w:color w:val="0000FF"/>
        </w:rPr>
      </w:pPr>
      <w:r w:rsidRPr="00CF63DF">
        <w:rPr>
          <w:color w:val="0000FF"/>
        </w:rPr>
        <w:t>A summary description of the sequence and duration of all trial periods including follow-up, if any</w:t>
      </w:r>
    </w:p>
    <w:p w:rsidR="004138CD" w:rsidRPr="00CF63DF" w:rsidRDefault="004138CD" w:rsidP="004743D9">
      <w:pPr>
        <w:pStyle w:val="Heading2"/>
        <w:jc w:val="left"/>
      </w:pPr>
      <w:bookmarkStart w:id="18" w:name="_Toc220631154"/>
      <w:r w:rsidRPr="00CF63DF">
        <w:t>Primary Study Endpoints</w:t>
      </w:r>
      <w:bookmarkEnd w:id="18"/>
    </w:p>
    <w:p w:rsidR="004138CD" w:rsidRPr="00CF63DF" w:rsidRDefault="004138CD" w:rsidP="004743D9">
      <w:pPr>
        <w:jc w:val="left"/>
        <w:rPr>
          <w:i/>
          <w:color w:val="0000FF"/>
        </w:rPr>
      </w:pPr>
      <w:r w:rsidRPr="00CF63DF">
        <w:rPr>
          <w:i/>
          <w:color w:val="0000FF"/>
        </w:rPr>
        <w:t>Describe the primary endpoint to be analyzed in the study.  Section 2.1 Objectives provides the overall primary aim of the study, and this section 3.2 provides the detail on the specific endpoint(s)</w:t>
      </w:r>
      <w:r w:rsidRPr="00587762">
        <w:rPr>
          <w:i/>
          <w:color w:val="0000FF"/>
        </w:rPr>
        <w:t xml:space="preserve"> </w:t>
      </w:r>
      <w:r w:rsidRPr="00CF63DF">
        <w:rPr>
          <w:i/>
          <w:color w:val="0000FF"/>
        </w:rPr>
        <w:t>that will support the primary objective of the study (how it/they are to be measured, etc.)</w:t>
      </w:r>
    </w:p>
    <w:p w:rsidR="004138CD" w:rsidRPr="00CF63DF" w:rsidRDefault="004138CD" w:rsidP="004743D9">
      <w:pPr>
        <w:pStyle w:val="Heading2"/>
        <w:jc w:val="left"/>
      </w:pPr>
      <w:bookmarkStart w:id="19" w:name="_Toc220631155"/>
      <w:r w:rsidRPr="00CF63DF">
        <w:t>Secondary Study Endpoints</w:t>
      </w:r>
      <w:bookmarkEnd w:id="19"/>
    </w:p>
    <w:p w:rsidR="004138CD" w:rsidRPr="00CF63DF" w:rsidRDefault="004138CD" w:rsidP="004743D9">
      <w:pPr>
        <w:jc w:val="left"/>
        <w:rPr>
          <w:i/>
          <w:color w:val="0000FF"/>
        </w:rPr>
      </w:pPr>
      <w:r w:rsidRPr="00CF63DF">
        <w:rPr>
          <w:i/>
          <w:color w:val="0000FF"/>
        </w:rPr>
        <w:t>Describe any secondary endpoints to be analyzed in the study.  For example if one of the study objectives noted above in section 2.2 includes “blood loss” as a measure of safety, this section should describe the specific parameters that would constitute important blood loss and how that will be measured for the purposes of the protocol and study analysis.  This might include statements like “estimated intra-operative blood loss of &gt; 300cc”, or “blood loss requiring transfusion of &gt; 2 units PRBCs”</w:t>
      </w:r>
    </w:p>
    <w:p w:rsidR="004138CD" w:rsidRPr="00CF63DF" w:rsidRDefault="004138CD" w:rsidP="004743D9">
      <w:pPr>
        <w:pStyle w:val="Heading2"/>
        <w:jc w:val="left"/>
      </w:pPr>
      <w:bookmarkStart w:id="20" w:name="_Toc220631156"/>
      <w:r w:rsidRPr="00CF63DF">
        <w:t>Primary Safety Endpoints</w:t>
      </w:r>
      <w:bookmarkEnd w:id="20"/>
    </w:p>
    <w:p w:rsidR="004138CD" w:rsidRPr="00CF63DF" w:rsidRDefault="004138CD" w:rsidP="004743D9">
      <w:pPr>
        <w:jc w:val="left"/>
        <w:rPr>
          <w:i/>
          <w:color w:val="0000FF"/>
        </w:rPr>
      </w:pPr>
      <w:r w:rsidRPr="00CF63DF">
        <w:rPr>
          <w:i/>
          <w:color w:val="0000FF"/>
        </w:rPr>
        <w:t>All studies should include the primary safety endpoints to be measured.  If the primary or secondary objective of the study is safety, then the safety endpoints should be clarified, as applicable, in section 3.2 or 3.3 above and this subsection 3.4 can be deleted.</w:t>
      </w:r>
    </w:p>
    <w:p w:rsidR="004138CD" w:rsidRPr="00CF63DF" w:rsidRDefault="004138CD" w:rsidP="004743D9">
      <w:pPr>
        <w:pStyle w:val="Heading1"/>
        <w:jc w:val="left"/>
      </w:pPr>
      <w:bookmarkStart w:id="21" w:name="_Toc220631157"/>
      <w:r w:rsidRPr="00CF63DF">
        <w:t>Subject Selection and Withdrawal</w:t>
      </w:r>
      <w:bookmarkEnd w:id="21"/>
    </w:p>
    <w:p w:rsidR="004138CD" w:rsidRPr="00CF63DF" w:rsidRDefault="004138CD" w:rsidP="004743D9">
      <w:pPr>
        <w:pStyle w:val="Heading2"/>
        <w:jc w:val="left"/>
      </w:pPr>
      <w:bookmarkStart w:id="22" w:name="_Toc220631158"/>
      <w:r w:rsidRPr="00CF63DF">
        <w:t>Inclusion Criteria</w:t>
      </w:r>
      <w:bookmarkEnd w:id="22"/>
    </w:p>
    <w:p w:rsidR="004138CD" w:rsidRPr="00CF63DF" w:rsidRDefault="004138CD" w:rsidP="004743D9">
      <w:pPr>
        <w:jc w:val="left"/>
        <w:rPr>
          <w:i/>
          <w:color w:val="0000FF"/>
        </w:rPr>
      </w:pPr>
      <w:r w:rsidRPr="00CF63DF">
        <w:rPr>
          <w:i/>
          <w:color w:val="0000FF"/>
        </w:rPr>
        <w:t>Create a numbered list of criteria subjects must meet to be eligible for study enrollment (e.g. age, gender, target disease, concomitant disease if required, etc.).  Typically, this list should include items such as: “subjects capable of giving informed consent”, or if appropriate, “ subjects who have an acceptable surrogate capable of giving consent on behalf of the subject.”</w:t>
      </w:r>
    </w:p>
    <w:p w:rsidR="004138CD" w:rsidRPr="00CF63DF" w:rsidRDefault="004138CD" w:rsidP="004743D9">
      <w:pPr>
        <w:pStyle w:val="Heading2"/>
        <w:jc w:val="left"/>
      </w:pPr>
      <w:bookmarkStart w:id="23" w:name="_Toc220631159"/>
      <w:r w:rsidRPr="00CF63DF">
        <w:t>Exclusion Criteria</w:t>
      </w:r>
      <w:bookmarkEnd w:id="23"/>
    </w:p>
    <w:p w:rsidR="004138CD" w:rsidRPr="00CF63DF" w:rsidRDefault="004138CD" w:rsidP="004743D9">
      <w:pPr>
        <w:jc w:val="left"/>
        <w:rPr>
          <w:i/>
          <w:color w:val="0000FF"/>
        </w:rPr>
      </w:pPr>
      <w:r w:rsidRPr="00CF63DF">
        <w:rPr>
          <w:i/>
          <w:color w:val="0000FF"/>
        </w:rPr>
        <w:t xml:space="preserve">Create a numbered list of criteria that would exclude a subject from study enrollment.  If appropriate, this list should mention that subjects cannot be homeless persons, or have active drug/alcohol dependence or abuse history.  If exposure to certain medications or treatments at screening is prohibited, that must be noted in the exclusion criteria—if these are also prohibited concomitant medications during the study period that should be noted here as well.  </w:t>
      </w:r>
    </w:p>
    <w:p w:rsidR="004138CD" w:rsidRPr="00CF63DF" w:rsidRDefault="004138CD" w:rsidP="004743D9">
      <w:pPr>
        <w:pStyle w:val="Heading2"/>
        <w:jc w:val="left"/>
      </w:pPr>
      <w:bookmarkStart w:id="24" w:name="_Toc220631160"/>
      <w:r w:rsidRPr="00CF63DF">
        <w:t>Subject Recruitment and Screening</w:t>
      </w:r>
      <w:bookmarkEnd w:id="24"/>
    </w:p>
    <w:p w:rsidR="004138CD" w:rsidRPr="00CF63DF" w:rsidRDefault="004138CD" w:rsidP="004743D9">
      <w:pPr>
        <w:jc w:val="left"/>
        <w:rPr>
          <w:i/>
          <w:color w:val="0000FF"/>
        </w:rPr>
      </w:pPr>
      <w:r w:rsidRPr="00CF63DF">
        <w:rPr>
          <w:i/>
          <w:color w:val="0000FF"/>
        </w:rPr>
        <w:t>Describe how subjects will be recruited for the study, e.g. from investigator or sub-investigator clinical practices, referring physicians, advertisement, etc.  Note in this section that information to be disseminated to subjects (handouts, brochures, etc.) and that any advertisements must be approved by the IRB/EC for the site; include a sample of such information in the attachment section of the protocol.  Also in this section, list any screening requirements such as laboratory or diagnostic testing necessary to meet any noted inclusion or exclusion criteria (greater detail of timing, etc. can be included later in section 6 “Study Procedures” section of the protocol).</w:t>
      </w:r>
    </w:p>
    <w:p w:rsidR="004138CD" w:rsidRPr="00632E7E" w:rsidRDefault="004138CD" w:rsidP="004743D9">
      <w:pPr>
        <w:jc w:val="left"/>
        <w:rPr>
          <w:b/>
          <w:i/>
          <w:color w:val="0000FF"/>
        </w:rPr>
      </w:pPr>
    </w:p>
    <w:p w:rsidR="004138CD" w:rsidRPr="00CF63DF" w:rsidRDefault="004138CD" w:rsidP="004743D9">
      <w:pPr>
        <w:jc w:val="left"/>
      </w:pPr>
      <w:r w:rsidRPr="00632E7E">
        <w:rPr>
          <w:b/>
          <w:i/>
          <w:color w:val="0000FF"/>
        </w:rPr>
        <w:t>Note</w:t>
      </w:r>
      <w:r w:rsidRPr="00CF63DF">
        <w:rPr>
          <w:i/>
          <w:color w:val="0000FF"/>
        </w:rPr>
        <w:t xml:space="preserve">:  IRB = Institutional Review Board (a US term); EC = Ethics Committee (a non-US term synonymous with IRB) </w:t>
      </w:r>
    </w:p>
    <w:p w:rsidR="004138CD" w:rsidRPr="00CF63DF" w:rsidRDefault="004138CD" w:rsidP="004743D9">
      <w:pPr>
        <w:pStyle w:val="Heading2"/>
        <w:jc w:val="left"/>
      </w:pPr>
      <w:bookmarkStart w:id="25" w:name="_Toc220631161"/>
      <w:r w:rsidRPr="00CF63DF">
        <w:t>Early Withdrawal of Subjects</w:t>
      </w:r>
      <w:bookmarkEnd w:id="25"/>
    </w:p>
    <w:p w:rsidR="004138CD" w:rsidRPr="00CF63DF" w:rsidRDefault="004138CD" w:rsidP="004743D9">
      <w:pPr>
        <w:pStyle w:val="Heading3"/>
        <w:jc w:val="left"/>
      </w:pPr>
      <w:bookmarkStart w:id="26" w:name="_Toc220631162"/>
      <w:r w:rsidRPr="00CF63DF">
        <w:t>When and How to Withdraw Subjects</w:t>
      </w:r>
      <w:bookmarkEnd w:id="26"/>
    </w:p>
    <w:p w:rsidR="004138CD" w:rsidRPr="00CF63DF" w:rsidRDefault="004138CD" w:rsidP="004743D9">
      <w:pPr>
        <w:jc w:val="left"/>
        <w:rPr>
          <w:i/>
          <w:color w:val="0000FF"/>
        </w:rPr>
      </w:pPr>
      <w:r w:rsidRPr="00CF63DF">
        <w:rPr>
          <w:i/>
          <w:color w:val="0000FF"/>
        </w:rPr>
        <w:t>Describe the scenarios under which a subject may be withdrawn from the study prior the expected completion of that subject (e.g. safety reasons, failure of subject to adhere to protocol requirements, subject consent withdrawal, disease progression, etc.)  Also, if abrupt termination of study treatment could affect subject safety, describe procedure to remove the investigational device (if appropriate) and or alternate or adjunctive therapies.</w:t>
      </w:r>
    </w:p>
    <w:p w:rsidR="004138CD" w:rsidRPr="00CF63DF" w:rsidRDefault="004138CD" w:rsidP="004743D9">
      <w:pPr>
        <w:pStyle w:val="Heading3"/>
        <w:jc w:val="left"/>
      </w:pPr>
      <w:bookmarkStart w:id="27" w:name="_Toc220631163"/>
      <w:r w:rsidRPr="00CF63DF">
        <w:t>Data Collection and Follow-up for Withdrawn Subjects</w:t>
      </w:r>
      <w:bookmarkEnd w:id="27"/>
    </w:p>
    <w:p w:rsidR="004138CD" w:rsidRPr="00CF63DF" w:rsidRDefault="004138CD" w:rsidP="004743D9">
      <w:pPr>
        <w:jc w:val="left"/>
        <w:rPr>
          <w:i/>
          <w:color w:val="0000FF"/>
        </w:rPr>
      </w:pPr>
      <w:r w:rsidRPr="00CF63DF">
        <w:rPr>
          <w:i/>
          <w:color w:val="0000FF"/>
        </w:rPr>
        <w:t>Even though subjects may be withdrawn prematurely from the study, it is imperative to collect at least survival data on such subjects throughout the protocol defined follow-up period for that subject (though careful thought should be give to the full data set that should to be collected on such subjects to fully support the analysis).  Such data is important to the integrity of the final study analysis since early withdrawal could be related to the safety profile of the study device.  If a subject withdraws consent to participate in the study, attempts should be made to obtain permission to record at least survival data up to the protocol-described end of subject follow-up period.  IT MUST BE A HIGH PRIORITY TO TRY TO OBTAIN AT LEAST SURVIVAL DATA ON ALL SUBJECTS LOST TO FOLLOW-UP AND TO NOTE WHAT METHODS SHOULD BE USED BEFORE ONE CAN STATE THE SUBJECT IS TRULY LOST TO FOLLOW-UP (e.g. number of phone calls to subject, phone calls to next-of-kin if possible, certified letters, etc.).</w:t>
      </w:r>
    </w:p>
    <w:p w:rsidR="004138CD" w:rsidRPr="00CF63DF" w:rsidRDefault="004138CD" w:rsidP="004743D9">
      <w:pPr>
        <w:pStyle w:val="Heading1"/>
        <w:jc w:val="left"/>
      </w:pPr>
      <w:bookmarkStart w:id="28" w:name="_Toc220631164"/>
      <w:r w:rsidRPr="00CF63DF">
        <w:t>Study Device</w:t>
      </w:r>
      <w:bookmarkEnd w:id="28"/>
      <w:r w:rsidRPr="00CF63DF">
        <w:t xml:space="preserve"> </w:t>
      </w:r>
    </w:p>
    <w:p w:rsidR="004138CD" w:rsidRPr="00CF63DF" w:rsidRDefault="004138CD" w:rsidP="004743D9">
      <w:pPr>
        <w:pStyle w:val="Heading2"/>
        <w:jc w:val="left"/>
      </w:pPr>
      <w:bookmarkStart w:id="29" w:name="_Toc220631165"/>
      <w:r w:rsidRPr="00CF63DF">
        <w:t>Description</w:t>
      </w:r>
      <w:bookmarkEnd w:id="29"/>
    </w:p>
    <w:p w:rsidR="004138CD" w:rsidRPr="00CF63DF" w:rsidRDefault="004138CD" w:rsidP="004743D9">
      <w:pPr>
        <w:jc w:val="left"/>
        <w:rPr>
          <w:i/>
          <w:color w:val="0000FF"/>
        </w:rPr>
      </w:pPr>
      <w:r w:rsidRPr="00CF63DF">
        <w:rPr>
          <w:i/>
          <w:color w:val="0000FF"/>
        </w:rPr>
        <w:t>This section should be a very brief synopsis of section 1.2 “Investigational Device” describing the study device.</w:t>
      </w:r>
    </w:p>
    <w:p w:rsidR="004138CD" w:rsidRPr="00CF63DF" w:rsidRDefault="004138CD" w:rsidP="004743D9">
      <w:pPr>
        <w:pStyle w:val="Heading2"/>
        <w:jc w:val="left"/>
      </w:pPr>
      <w:bookmarkStart w:id="30" w:name="_Toc220631166"/>
      <w:r w:rsidRPr="00CF63DF">
        <w:t>Treatment Regimen</w:t>
      </w:r>
      <w:bookmarkEnd w:id="30"/>
    </w:p>
    <w:p w:rsidR="004138CD" w:rsidRPr="00587762" w:rsidRDefault="004138CD" w:rsidP="004743D9">
      <w:pPr>
        <w:jc w:val="left"/>
        <w:rPr>
          <w:color w:val="0000FF"/>
        </w:rPr>
      </w:pPr>
      <w:r w:rsidRPr="00587762">
        <w:rPr>
          <w:color w:val="0000FF"/>
        </w:rPr>
        <w:t>Describe the planned study treatment regimen, including any comparator treatments.</w:t>
      </w:r>
    </w:p>
    <w:p w:rsidR="004138CD" w:rsidRPr="00CF63DF" w:rsidRDefault="004138CD" w:rsidP="004743D9">
      <w:pPr>
        <w:pStyle w:val="Heading2"/>
        <w:jc w:val="left"/>
      </w:pPr>
      <w:bookmarkStart w:id="31" w:name="_Toc220631167"/>
      <w:r w:rsidRPr="00CF63DF">
        <w:t>Method for Assigning Subjects to Treatment Groups</w:t>
      </w:r>
      <w:bookmarkEnd w:id="31"/>
    </w:p>
    <w:p w:rsidR="004138CD" w:rsidRPr="00CF63DF" w:rsidRDefault="004138CD" w:rsidP="004743D9">
      <w:pPr>
        <w:jc w:val="left"/>
        <w:rPr>
          <w:i/>
          <w:color w:val="0000FF"/>
        </w:rPr>
      </w:pPr>
      <w:r w:rsidRPr="00CF63DF">
        <w:rPr>
          <w:i/>
          <w:color w:val="0000FF"/>
        </w:rPr>
        <w:t>Describe how a randomization number and associated treatment assignment will be made.  This could be selection of a sequentially numbered device kit/box, or communication with a randomization center that assigns a number associated with a specific treatment kit/box, etc.</w:t>
      </w:r>
    </w:p>
    <w:p w:rsidR="004138CD" w:rsidRPr="00CF63DF" w:rsidRDefault="004138CD" w:rsidP="004743D9">
      <w:pPr>
        <w:pStyle w:val="Heading2"/>
        <w:jc w:val="left"/>
      </w:pPr>
      <w:bookmarkStart w:id="32" w:name="_Toc220631168"/>
      <w:r w:rsidRPr="00CF63DF">
        <w:t>Implantation of Study Device</w:t>
      </w:r>
      <w:bookmarkEnd w:id="32"/>
    </w:p>
    <w:p w:rsidR="004138CD" w:rsidRPr="00CF63DF" w:rsidRDefault="004138CD" w:rsidP="004743D9">
      <w:pPr>
        <w:jc w:val="left"/>
        <w:rPr>
          <w:i/>
          <w:color w:val="0000FF"/>
        </w:rPr>
      </w:pPr>
      <w:r w:rsidRPr="00CF63DF">
        <w:rPr>
          <w:i/>
          <w:color w:val="0000FF"/>
        </w:rPr>
        <w:t xml:space="preserve">Describe in detail all the steps necessary to properly prepare study treatment.  Include description of how a specific device is selected for implantation (i.e. whether device needs to be sized, configured, etc).  Fully describe how the study device and any associated treatment are to be administered.  If the study device is stored and managed by the </w:t>
      </w:r>
      <w:r w:rsidR="006A41DD">
        <w:rPr>
          <w:i/>
          <w:color w:val="0000FF"/>
        </w:rPr>
        <w:t>NYULMC</w:t>
      </w:r>
      <w:r w:rsidRPr="00CF63DF">
        <w:rPr>
          <w:i/>
          <w:color w:val="0000FF"/>
        </w:rPr>
        <w:t xml:space="preserve"> OR supply management staff or stored and dispensed from the Investigator’s office or the </w:t>
      </w:r>
      <w:r w:rsidR="006A41DD">
        <w:rPr>
          <w:i/>
          <w:color w:val="0000FF"/>
        </w:rPr>
        <w:t>NYULMC</w:t>
      </w:r>
      <w:r w:rsidRPr="00CF63DF">
        <w:rPr>
          <w:i/>
          <w:color w:val="0000FF"/>
        </w:rPr>
        <w:t xml:space="preserve"> Investigational </w:t>
      </w:r>
      <w:r w:rsidR="006A41DD">
        <w:rPr>
          <w:i/>
          <w:color w:val="0000FF"/>
        </w:rPr>
        <w:t>Pharmacy</w:t>
      </w:r>
      <w:r w:rsidRPr="00CF63DF">
        <w:rPr>
          <w:i/>
          <w:color w:val="0000FF"/>
        </w:rPr>
        <w:t>), that should be noted here, including the contact number to the responsible service office.  The Operating Room administration and the IDS may also be able to provide standard language text for this section of the protocol.</w:t>
      </w:r>
    </w:p>
    <w:p w:rsidR="004138CD" w:rsidRPr="00CF63DF" w:rsidRDefault="004138CD" w:rsidP="004743D9">
      <w:pPr>
        <w:pStyle w:val="Heading2"/>
        <w:jc w:val="left"/>
      </w:pPr>
      <w:bookmarkStart w:id="33" w:name="_Toc220631169"/>
      <w:r w:rsidRPr="00CF63DF">
        <w:t>Subject Compliance Monitoring</w:t>
      </w:r>
      <w:bookmarkEnd w:id="33"/>
    </w:p>
    <w:p w:rsidR="004138CD" w:rsidRPr="00CF63DF" w:rsidRDefault="004138CD" w:rsidP="004743D9">
      <w:pPr>
        <w:jc w:val="left"/>
        <w:rPr>
          <w:i/>
          <w:color w:val="0000FF"/>
        </w:rPr>
      </w:pPr>
      <w:r w:rsidRPr="00CF63DF">
        <w:rPr>
          <w:i/>
          <w:color w:val="0000FF"/>
        </w:rPr>
        <w:t xml:space="preserve">Delete this section if not applicable.  Describe how the study team will assess and track subject compliance with the study intervention, and what procedures must be followed for any subject who is significantly non-compliant with the study treatment regimen.  </w:t>
      </w:r>
    </w:p>
    <w:p w:rsidR="004138CD" w:rsidRPr="00CF63DF" w:rsidRDefault="004138CD" w:rsidP="004743D9">
      <w:pPr>
        <w:pStyle w:val="Heading2"/>
        <w:jc w:val="left"/>
      </w:pPr>
      <w:bookmarkStart w:id="34" w:name="_Toc220631170"/>
      <w:r w:rsidRPr="00CF63DF">
        <w:t>Prior and Concomitant Therapy</w:t>
      </w:r>
      <w:bookmarkEnd w:id="34"/>
    </w:p>
    <w:p w:rsidR="004138CD" w:rsidRPr="00CF63DF" w:rsidRDefault="004138CD" w:rsidP="004743D9">
      <w:pPr>
        <w:jc w:val="left"/>
        <w:rPr>
          <w:i/>
          <w:color w:val="0000FF"/>
        </w:rPr>
      </w:pPr>
      <w:r w:rsidRPr="00CF63DF">
        <w:rPr>
          <w:i/>
          <w:color w:val="0000FF"/>
        </w:rPr>
        <w:t>In this section, describe:</w:t>
      </w:r>
    </w:p>
    <w:p w:rsidR="004138CD" w:rsidRPr="00CF63DF" w:rsidRDefault="004138CD" w:rsidP="004743D9">
      <w:pPr>
        <w:numPr>
          <w:ilvl w:val="0"/>
          <w:numId w:val="5"/>
        </w:numPr>
        <w:jc w:val="left"/>
        <w:rPr>
          <w:color w:val="0000FF"/>
        </w:rPr>
      </w:pPr>
      <w:r w:rsidRPr="00CF63DF">
        <w:rPr>
          <w:color w:val="0000FF"/>
        </w:rPr>
        <w:t>What prior and/or concomitant medical therapy will be collected (if applicable).</w:t>
      </w:r>
    </w:p>
    <w:p w:rsidR="004138CD" w:rsidRPr="00CF63DF" w:rsidRDefault="004138CD" w:rsidP="004743D9">
      <w:pPr>
        <w:numPr>
          <w:ilvl w:val="0"/>
          <w:numId w:val="5"/>
        </w:numPr>
        <w:jc w:val="left"/>
        <w:rPr>
          <w:color w:val="0000FF"/>
        </w:rPr>
      </w:pPr>
      <w:r w:rsidRPr="00CF63DF">
        <w:rPr>
          <w:color w:val="0000FF"/>
        </w:rPr>
        <w:t>Which concomitant medicines/therapies (including rescue therapies) are permitted during the study</w:t>
      </w:r>
    </w:p>
    <w:p w:rsidR="004138CD" w:rsidRPr="00CF63DF" w:rsidRDefault="004138CD" w:rsidP="004743D9">
      <w:pPr>
        <w:numPr>
          <w:ilvl w:val="0"/>
          <w:numId w:val="5"/>
        </w:numPr>
        <w:jc w:val="left"/>
      </w:pPr>
      <w:r w:rsidRPr="00CF63DF">
        <w:rPr>
          <w:color w:val="0000FF"/>
        </w:rPr>
        <w:t>Which concomitant medicines/therapies are not permitted during the study (if applicable)</w:t>
      </w:r>
    </w:p>
    <w:p w:rsidR="004138CD" w:rsidRPr="00CF63DF" w:rsidRDefault="004138CD" w:rsidP="004743D9">
      <w:pPr>
        <w:pStyle w:val="Heading2"/>
        <w:jc w:val="left"/>
      </w:pPr>
      <w:bookmarkStart w:id="35" w:name="_Toc220631171"/>
      <w:r w:rsidRPr="00CF63DF">
        <w:t>Packaging</w:t>
      </w:r>
      <w:bookmarkEnd w:id="35"/>
    </w:p>
    <w:p w:rsidR="004138CD" w:rsidRPr="00CF63DF" w:rsidRDefault="004138CD" w:rsidP="004743D9">
      <w:pPr>
        <w:numPr>
          <w:ilvl w:val="0"/>
          <w:numId w:val="6"/>
        </w:numPr>
        <w:jc w:val="left"/>
        <w:rPr>
          <w:color w:val="0000FF"/>
        </w:rPr>
      </w:pPr>
      <w:r w:rsidRPr="00CF63DF">
        <w:rPr>
          <w:color w:val="0000FF"/>
        </w:rPr>
        <w:t xml:space="preserve">Describe how the study device and any comparator device will be packaged </w:t>
      </w:r>
    </w:p>
    <w:p w:rsidR="004138CD" w:rsidRPr="00CF63DF" w:rsidRDefault="004138CD" w:rsidP="004743D9">
      <w:pPr>
        <w:numPr>
          <w:ilvl w:val="0"/>
          <w:numId w:val="6"/>
        </w:numPr>
        <w:jc w:val="left"/>
        <w:rPr>
          <w:color w:val="0000FF"/>
        </w:rPr>
      </w:pPr>
      <w:r w:rsidRPr="00CF63DF">
        <w:rPr>
          <w:color w:val="0000FF"/>
        </w:rPr>
        <w:t>Describe if the device is to be shipped in bulk (e.g. “Study devices will be shipped as bulk orders of [X] devices individually boxed.”) or as separate subject-specific kits/boxes</w:t>
      </w:r>
    </w:p>
    <w:p w:rsidR="004138CD" w:rsidRPr="00CF63DF" w:rsidRDefault="004138CD" w:rsidP="004743D9">
      <w:pPr>
        <w:numPr>
          <w:ilvl w:val="0"/>
          <w:numId w:val="6"/>
        </w:numPr>
        <w:jc w:val="left"/>
        <w:rPr>
          <w:color w:val="0000FF"/>
        </w:rPr>
      </w:pPr>
      <w:r w:rsidRPr="00CF63DF">
        <w:rPr>
          <w:color w:val="0000FF"/>
        </w:rPr>
        <w:t>When subject device kits are constructed, describe all the contents of the kit/box and associated labeling</w:t>
      </w:r>
    </w:p>
    <w:p w:rsidR="004138CD" w:rsidRPr="00CF63DF" w:rsidRDefault="004138CD" w:rsidP="004743D9">
      <w:pPr>
        <w:pStyle w:val="Heading2"/>
        <w:jc w:val="left"/>
      </w:pPr>
      <w:bookmarkStart w:id="36" w:name="_Toc220631172"/>
      <w:r w:rsidRPr="00CF63DF">
        <w:t>Blinding of Study</w:t>
      </w:r>
      <w:bookmarkEnd w:id="36"/>
    </w:p>
    <w:p w:rsidR="004138CD" w:rsidRPr="00CF63DF" w:rsidRDefault="004138CD" w:rsidP="004743D9">
      <w:pPr>
        <w:jc w:val="left"/>
        <w:rPr>
          <w:i/>
          <w:color w:val="0000FF"/>
        </w:rPr>
      </w:pPr>
      <w:r w:rsidRPr="00CF63DF">
        <w:rPr>
          <w:i/>
          <w:color w:val="0000FF"/>
        </w:rPr>
        <w:t>Delete if not applicable.  Describe how the study intervention is to be blinded to the subject and others as applicable.</w:t>
      </w:r>
      <w:r>
        <w:rPr>
          <w:i/>
          <w:color w:val="0000FF"/>
        </w:rPr>
        <w:t xml:space="preserve">  For example, if a sham operative procedure is to be conducted in the control group to blind subjects to whether the device was used or implanted.</w:t>
      </w:r>
    </w:p>
    <w:p w:rsidR="004138CD" w:rsidRPr="00CF63DF" w:rsidRDefault="004138CD" w:rsidP="004743D9">
      <w:pPr>
        <w:pStyle w:val="Heading2"/>
        <w:jc w:val="left"/>
      </w:pPr>
      <w:bookmarkStart w:id="37" w:name="_Toc220631173"/>
      <w:r w:rsidRPr="00CF63DF">
        <w:t>Receiving, Storage, Dispensing and Return</w:t>
      </w:r>
      <w:bookmarkEnd w:id="37"/>
    </w:p>
    <w:p w:rsidR="004138CD" w:rsidRPr="00CF63DF" w:rsidRDefault="004138CD" w:rsidP="004743D9">
      <w:pPr>
        <w:pStyle w:val="Heading3"/>
        <w:jc w:val="left"/>
      </w:pPr>
      <w:bookmarkStart w:id="38" w:name="_Toc220631174"/>
      <w:r w:rsidRPr="00CF63DF">
        <w:t>Receipt of Study Device</w:t>
      </w:r>
      <w:bookmarkEnd w:id="38"/>
    </w:p>
    <w:p w:rsidR="004138CD" w:rsidRPr="00CF63DF" w:rsidRDefault="004138CD" w:rsidP="004743D9">
      <w:pPr>
        <w:jc w:val="left"/>
        <w:rPr>
          <w:i/>
          <w:color w:val="0000FF"/>
        </w:rPr>
      </w:pPr>
      <w:r w:rsidRPr="00CF63DF">
        <w:rPr>
          <w:i/>
          <w:color w:val="0000FF"/>
        </w:rPr>
        <w:t>Describe how the study device will be obtained i.e. what entity will ship the device to the investigative site, and to what location at the site, (e.g. operating room/department, investigational pharmacy, etc.)  Additional language that should be included:</w:t>
      </w:r>
    </w:p>
    <w:p w:rsidR="004138CD" w:rsidRPr="00CF63DF" w:rsidRDefault="004138CD" w:rsidP="004743D9">
      <w:pPr>
        <w:jc w:val="left"/>
      </w:pPr>
    </w:p>
    <w:p w:rsidR="004138CD" w:rsidRPr="00CF63DF" w:rsidRDefault="004138CD" w:rsidP="004743D9">
      <w:pPr>
        <w:jc w:val="left"/>
      </w:pPr>
      <w:r w:rsidRPr="00CF63DF">
        <w:t>Upon receipt of the of the study device supplies, an inventory must be performed and a device receipt log filled out and signed by the person accepting the shipment.  It is important that the designated study staff counts and verifies that the shipment contains all the items noted in the shipment inventory.  Any damaged or unusable study devices in a given shipment will be documented in the study files.  The investigator must notify the study sponsor of any damaged or unusable study devices that were supplied to the investigator’s site.</w:t>
      </w:r>
    </w:p>
    <w:p w:rsidR="004138CD" w:rsidRPr="00CF63DF" w:rsidRDefault="004138CD" w:rsidP="004743D9">
      <w:pPr>
        <w:pStyle w:val="Heading3"/>
        <w:jc w:val="left"/>
      </w:pPr>
      <w:bookmarkStart w:id="39" w:name="_Toc220631175"/>
      <w:r w:rsidRPr="00CF63DF">
        <w:t>Storage</w:t>
      </w:r>
      <w:bookmarkEnd w:id="39"/>
    </w:p>
    <w:p w:rsidR="004138CD" w:rsidRPr="00CF63DF" w:rsidRDefault="004138CD" w:rsidP="004743D9">
      <w:pPr>
        <w:jc w:val="left"/>
        <w:rPr>
          <w:i/>
          <w:color w:val="0000FF"/>
        </w:rPr>
      </w:pPr>
      <w:r w:rsidRPr="00CF63DF">
        <w:rPr>
          <w:i/>
          <w:color w:val="0000FF"/>
        </w:rPr>
        <w:t>Describe any specific storage requirements and any special handling requirements during storage for the study device.</w:t>
      </w:r>
    </w:p>
    <w:p w:rsidR="004138CD" w:rsidRPr="00CF63DF" w:rsidRDefault="004138CD" w:rsidP="004743D9">
      <w:pPr>
        <w:pStyle w:val="Heading3"/>
        <w:jc w:val="left"/>
      </w:pPr>
      <w:bookmarkStart w:id="40" w:name="_Toc220631176"/>
      <w:r w:rsidRPr="00CF63DF">
        <w:t>Dispensing of Study Device</w:t>
      </w:r>
      <w:bookmarkEnd w:id="40"/>
    </w:p>
    <w:p w:rsidR="004138CD" w:rsidRPr="00CF63DF" w:rsidRDefault="004138CD" w:rsidP="004743D9">
      <w:pPr>
        <w:jc w:val="left"/>
        <w:rPr>
          <w:i/>
          <w:color w:val="0000FF"/>
        </w:rPr>
      </w:pPr>
      <w:r w:rsidRPr="00CF63DF">
        <w:rPr>
          <w:i/>
          <w:color w:val="0000FF"/>
        </w:rPr>
        <w:t>Describe how the study device will be assigned to each subject and dispensed.  This section should include regular device reconciliation checks (i.e. which device was implanted in a given subject; which device containers were opened to select the specific device to be implanted in the subject; whether the subject actually received the assigned device; which devices were inadvertently damaged in handling/dispensing; etc. --- e.g. “Regular study device reconciliation will be performed to document device assigned and implanted, devices consumed in selecting the subject-specific device, and number of devices remaining.  This reconciliation will be logged on the device reconciliation form, and signed and dated by the study team.”)</w:t>
      </w:r>
    </w:p>
    <w:p w:rsidR="004138CD" w:rsidRPr="00CF63DF" w:rsidRDefault="004138CD" w:rsidP="004743D9">
      <w:pPr>
        <w:pStyle w:val="Heading3"/>
        <w:jc w:val="left"/>
      </w:pPr>
      <w:bookmarkStart w:id="41" w:name="_Toc220631177"/>
      <w:r w:rsidRPr="00CF63DF">
        <w:t>Return or Destruction of Study Device</w:t>
      </w:r>
      <w:bookmarkEnd w:id="41"/>
    </w:p>
    <w:p w:rsidR="004138CD" w:rsidRPr="00CF63DF" w:rsidRDefault="004138CD" w:rsidP="004743D9">
      <w:pPr>
        <w:jc w:val="left"/>
        <w:rPr>
          <w:i/>
          <w:color w:val="0000FF"/>
        </w:rPr>
      </w:pPr>
      <w:r w:rsidRPr="00CF63DF">
        <w:rPr>
          <w:i/>
          <w:color w:val="0000FF"/>
        </w:rPr>
        <w:t>This section should note the procedures for final reconciliation of the site’s study device supply at the end of the study, and whether study devices are to be shipped back to a source or destroyed on site. If a device is to be shipped back to a source, note the address and contact information here.</w:t>
      </w:r>
    </w:p>
    <w:p w:rsidR="004138CD" w:rsidRPr="00CF63DF" w:rsidRDefault="004138CD" w:rsidP="004743D9">
      <w:pPr>
        <w:jc w:val="left"/>
      </w:pPr>
    </w:p>
    <w:p w:rsidR="004138CD" w:rsidRPr="00CF63DF" w:rsidRDefault="004138CD" w:rsidP="004743D9">
      <w:pPr>
        <w:jc w:val="left"/>
      </w:pPr>
      <w:r w:rsidRPr="00CF63DF">
        <w:t>At the completion of the study, there will be a final reconciliation of study devices shipped, devices consumed, and devices remaining.  This reconciliation will be logged on the device reconciliation form, signed and dated.  Any discrepancies noted will be investigated, resolved, and documented prior to return or destruction of unused study devices.  Devices destroyed on site will be documented in the study files.</w:t>
      </w:r>
    </w:p>
    <w:p w:rsidR="004138CD" w:rsidRPr="00CF63DF" w:rsidRDefault="004138CD" w:rsidP="004743D9">
      <w:pPr>
        <w:pStyle w:val="Heading1"/>
        <w:jc w:val="left"/>
      </w:pPr>
      <w:bookmarkStart w:id="42" w:name="_Toc220631178"/>
      <w:r w:rsidRPr="00CF63DF">
        <w:t>Study Procedures</w:t>
      </w:r>
      <w:bookmarkEnd w:id="42"/>
    </w:p>
    <w:p w:rsidR="00291C30" w:rsidRDefault="00291C30" w:rsidP="00291C30">
      <w:pPr>
        <w:jc w:val="left"/>
        <w:rPr>
          <w:b/>
          <w:i/>
          <w:color w:val="0000FF"/>
        </w:rPr>
      </w:pPr>
      <w:bookmarkStart w:id="43" w:name="_Toc220631179"/>
      <w:r w:rsidRPr="00CF63DF">
        <w:rPr>
          <w:i/>
          <w:color w:val="0000FF"/>
        </w:rPr>
        <w:t xml:space="preserve">In this section, describe all the procedures and treatments required at each visit, broken out by visit.  </w:t>
      </w:r>
      <w:r w:rsidRPr="001920A8">
        <w:rPr>
          <w:b/>
          <w:i/>
          <w:color w:val="0000FF"/>
        </w:rPr>
        <w:t>Create a study schedule of events</w:t>
      </w:r>
      <w:r>
        <w:rPr>
          <w:i/>
          <w:color w:val="0000FF"/>
        </w:rPr>
        <w:t xml:space="preserve"> (sometimes called a</w:t>
      </w:r>
      <w:r w:rsidRPr="00CF63DF">
        <w:rPr>
          <w:i/>
          <w:color w:val="0000FF"/>
        </w:rPr>
        <w:t xml:space="preserve"> procedures flowchart/table</w:t>
      </w:r>
      <w:r>
        <w:rPr>
          <w:i/>
          <w:color w:val="0000FF"/>
        </w:rPr>
        <w:t>)</w:t>
      </w:r>
      <w:r w:rsidRPr="00CF63DF">
        <w:rPr>
          <w:i/>
          <w:color w:val="0000FF"/>
        </w:rPr>
        <w:t xml:space="preserve"> that describes the activities and procedures to be followed at each visit</w:t>
      </w:r>
      <w:r w:rsidRPr="001920A8">
        <w:rPr>
          <w:b/>
          <w:i/>
          <w:color w:val="0000FF"/>
        </w:rPr>
        <w:t xml:space="preserve">.  </w:t>
      </w:r>
    </w:p>
    <w:p w:rsidR="00291C30" w:rsidRPr="00CF63DF" w:rsidRDefault="00291C30" w:rsidP="00291C30">
      <w:pPr>
        <w:jc w:val="left"/>
        <w:rPr>
          <w:i/>
          <w:color w:val="0000FF"/>
        </w:rPr>
      </w:pPr>
      <w:r>
        <w:rPr>
          <w:b/>
          <w:i/>
          <w:color w:val="0000FF"/>
        </w:rPr>
        <w:t>Include the</w:t>
      </w:r>
      <w:r w:rsidRPr="001920A8">
        <w:rPr>
          <w:b/>
          <w:i/>
          <w:color w:val="0000FF"/>
        </w:rPr>
        <w:t xml:space="preserve"> </w:t>
      </w:r>
      <w:r>
        <w:rPr>
          <w:b/>
          <w:i/>
          <w:color w:val="0000FF"/>
        </w:rPr>
        <w:t>schedule of events here or in the</w:t>
      </w:r>
      <w:r w:rsidRPr="001920A8">
        <w:rPr>
          <w:b/>
          <w:i/>
          <w:color w:val="0000FF"/>
        </w:rPr>
        <w:t xml:space="preserve"> Attachment section and refer to that attachment in this section</w:t>
      </w:r>
      <w:r w:rsidRPr="00CF63DF">
        <w:rPr>
          <w:i/>
          <w:color w:val="0000FF"/>
        </w:rPr>
        <w:t>.</w:t>
      </w:r>
      <w:r>
        <w:rPr>
          <w:i/>
          <w:color w:val="0000FF"/>
        </w:rPr>
        <w:t xml:space="preserve">  </w:t>
      </w:r>
      <w:r w:rsidRPr="001920A8">
        <w:rPr>
          <w:i/>
          <w:color w:val="FF0000"/>
        </w:rPr>
        <w:t>See an example of such a schedule of events at the end of this document.</w:t>
      </w:r>
    </w:p>
    <w:p w:rsidR="004138CD" w:rsidRPr="00CF63DF" w:rsidRDefault="004138CD" w:rsidP="004743D9">
      <w:pPr>
        <w:pStyle w:val="Heading2"/>
        <w:jc w:val="left"/>
      </w:pPr>
      <w:r w:rsidRPr="00CF63DF">
        <w:t>Visit 1</w:t>
      </w:r>
      <w:bookmarkEnd w:id="43"/>
    </w:p>
    <w:p w:rsidR="004138CD" w:rsidRPr="00CF63DF" w:rsidRDefault="004138CD" w:rsidP="004743D9">
      <w:pPr>
        <w:pStyle w:val="Heading2"/>
        <w:jc w:val="left"/>
      </w:pPr>
      <w:bookmarkStart w:id="44" w:name="_Toc220631180"/>
      <w:r w:rsidRPr="00CF63DF">
        <w:t>Visit 2</w:t>
      </w:r>
      <w:bookmarkEnd w:id="44"/>
    </w:p>
    <w:p w:rsidR="004138CD" w:rsidRPr="00CF63DF" w:rsidRDefault="004138CD" w:rsidP="004743D9">
      <w:pPr>
        <w:pStyle w:val="Heading2"/>
        <w:jc w:val="left"/>
      </w:pPr>
      <w:bookmarkStart w:id="45" w:name="_Toc220631181"/>
      <w:r w:rsidRPr="00CF63DF">
        <w:t>etc.</w:t>
      </w:r>
      <w:bookmarkEnd w:id="45"/>
    </w:p>
    <w:p w:rsidR="004138CD" w:rsidRPr="00632E7E" w:rsidRDefault="004138CD" w:rsidP="004743D9">
      <w:pPr>
        <w:pStyle w:val="Heading1"/>
        <w:jc w:val="left"/>
      </w:pPr>
      <w:bookmarkStart w:id="46" w:name="_Toc220631182"/>
      <w:r w:rsidRPr="00632E7E">
        <w:t>Statistical Plan</w:t>
      </w:r>
      <w:bookmarkEnd w:id="46"/>
    </w:p>
    <w:p w:rsidR="004138CD" w:rsidRPr="00CF63DF" w:rsidRDefault="004138CD" w:rsidP="004743D9">
      <w:pPr>
        <w:pStyle w:val="Heading2"/>
        <w:jc w:val="left"/>
      </w:pPr>
      <w:bookmarkStart w:id="47" w:name="_Toc220631183"/>
      <w:r w:rsidRPr="00CF63DF">
        <w:t>Sample Size Determination</w:t>
      </w:r>
      <w:bookmarkEnd w:id="47"/>
    </w:p>
    <w:p w:rsidR="004138CD" w:rsidRPr="00CF63DF" w:rsidRDefault="004138CD" w:rsidP="004743D9">
      <w:pPr>
        <w:jc w:val="left"/>
        <w:rPr>
          <w:i/>
          <w:color w:val="0000FF"/>
        </w:rPr>
      </w:pPr>
      <w:r w:rsidRPr="00CF63DF">
        <w:rPr>
          <w:i/>
          <w:color w:val="0000FF"/>
        </w:rPr>
        <w:t>Describe the statistical methods for determining the sample size for the study</w:t>
      </w:r>
      <w:r w:rsidR="004C4A7C">
        <w:rPr>
          <w:i/>
          <w:color w:val="0000FF"/>
        </w:rPr>
        <w:t>. State the total number of subjects expected to participate. In the case of multicenter protocols, include the overall total.</w:t>
      </w:r>
    </w:p>
    <w:p w:rsidR="004138CD" w:rsidRPr="00CF63DF" w:rsidRDefault="004138CD" w:rsidP="004743D9">
      <w:pPr>
        <w:pStyle w:val="Heading2"/>
        <w:jc w:val="left"/>
      </w:pPr>
      <w:bookmarkStart w:id="48" w:name="_Toc220631184"/>
      <w:r w:rsidRPr="00CF63DF">
        <w:t>Statistical Methods</w:t>
      </w:r>
      <w:bookmarkEnd w:id="48"/>
    </w:p>
    <w:p w:rsidR="004138CD" w:rsidRPr="00CF63DF" w:rsidRDefault="004138CD" w:rsidP="004743D9">
      <w:pPr>
        <w:jc w:val="left"/>
        <w:rPr>
          <w:i/>
          <w:color w:val="0000FF"/>
        </w:rPr>
      </w:pPr>
      <w:r w:rsidRPr="00CF63DF">
        <w:rPr>
          <w:i/>
          <w:color w:val="0000FF"/>
        </w:rPr>
        <w:t xml:space="preserve">Summarize the overall statistical approach to the analysis of the study.  The section should contain the key elements of the analysis plan, but </w:t>
      </w:r>
      <w:r w:rsidR="004743D9">
        <w:rPr>
          <w:i/>
          <w:color w:val="0000FF"/>
        </w:rPr>
        <w:t>does</w:t>
      </w:r>
      <w:r w:rsidRPr="00CF63DF">
        <w:rPr>
          <w:i/>
          <w:color w:val="0000FF"/>
        </w:rPr>
        <w:t xml:space="preserve"> not </w:t>
      </w:r>
      <w:r w:rsidR="004743D9">
        <w:rPr>
          <w:i/>
          <w:color w:val="0000FF"/>
        </w:rPr>
        <w:t xml:space="preserve">need to </w:t>
      </w:r>
      <w:r w:rsidRPr="00CF63DF">
        <w:rPr>
          <w:i/>
          <w:color w:val="0000FF"/>
        </w:rPr>
        <w:t>be a</w:t>
      </w:r>
      <w:r w:rsidR="004743D9">
        <w:rPr>
          <w:i/>
          <w:color w:val="0000FF"/>
        </w:rPr>
        <w:t xml:space="preserve"> full</w:t>
      </w:r>
      <w:r w:rsidRPr="00CF63DF">
        <w:rPr>
          <w:i/>
          <w:color w:val="0000FF"/>
        </w:rPr>
        <w:t xml:space="preserve"> reiteration of a detailed study analysis plan</w:t>
      </w:r>
      <w:r w:rsidR="004743D9">
        <w:rPr>
          <w:i/>
          <w:color w:val="0000FF"/>
        </w:rPr>
        <w:t xml:space="preserve"> created by the study biostatistician</w:t>
      </w:r>
      <w:r w:rsidRPr="00CF63DF">
        <w:rPr>
          <w:i/>
          <w:color w:val="0000FF"/>
        </w:rPr>
        <w:t xml:space="preserve">.  The full Statistical Analysis Plan can then be a “stand-alone” document that can undergo edits and versioning outside of the protocol and therefore not trigger an IRB re-review with every version or edit –AS LONG AS THE KEY ELEMENTS OF THE ANALYSIS PLAN DO NOT CHANGE – OTHERWISE IRB REVIEW IS REQUIRED. </w:t>
      </w:r>
    </w:p>
    <w:p w:rsidR="004138CD" w:rsidRPr="00CF63DF" w:rsidRDefault="004138CD" w:rsidP="004743D9">
      <w:pPr>
        <w:jc w:val="left"/>
        <w:rPr>
          <w:i/>
          <w:color w:val="0000FF"/>
        </w:rPr>
      </w:pPr>
    </w:p>
    <w:p w:rsidR="004138CD" w:rsidRPr="00CF63DF" w:rsidRDefault="004138CD" w:rsidP="004743D9">
      <w:pPr>
        <w:jc w:val="left"/>
        <w:rPr>
          <w:i/>
          <w:color w:val="0000FF"/>
        </w:rPr>
      </w:pPr>
      <w:r w:rsidRPr="00CF63DF">
        <w:rPr>
          <w:i/>
          <w:color w:val="0000FF"/>
        </w:rPr>
        <w:t>Be clear on primary as well as any applicable secondary analyses</w:t>
      </w:r>
    </w:p>
    <w:p w:rsidR="004138CD" w:rsidRPr="00CF63DF" w:rsidRDefault="004138CD" w:rsidP="004743D9">
      <w:pPr>
        <w:pStyle w:val="Heading2"/>
        <w:jc w:val="left"/>
      </w:pPr>
      <w:bookmarkStart w:id="49" w:name="_Toc220631185"/>
      <w:r w:rsidRPr="00CF63DF">
        <w:t>Subject Population(s) for Analysis</w:t>
      </w:r>
      <w:bookmarkEnd w:id="49"/>
    </w:p>
    <w:p w:rsidR="004138CD" w:rsidRPr="00CF63DF" w:rsidRDefault="004138CD" w:rsidP="004743D9">
      <w:pPr>
        <w:jc w:val="left"/>
        <w:rPr>
          <w:i/>
          <w:color w:val="0000FF"/>
        </w:rPr>
      </w:pPr>
      <w:r w:rsidRPr="00CF63DF">
        <w:rPr>
          <w:i/>
          <w:color w:val="0000FF"/>
        </w:rPr>
        <w:t>This section should be very specific in defining the subject populations whose data will be subjected to the study analysis – both for the primary analysis and any applicable secondary analyses.  Examples of such populations include:</w:t>
      </w:r>
    </w:p>
    <w:p w:rsidR="004138CD" w:rsidRPr="00CF63DF" w:rsidRDefault="004138CD" w:rsidP="004743D9">
      <w:pPr>
        <w:numPr>
          <w:ilvl w:val="0"/>
          <w:numId w:val="7"/>
        </w:numPr>
        <w:jc w:val="left"/>
        <w:rPr>
          <w:i/>
          <w:color w:val="0000FF"/>
        </w:rPr>
      </w:pPr>
      <w:r w:rsidRPr="00CF63DF">
        <w:rPr>
          <w:i/>
          <w:color w:val="0000FF"/>
          <w:u w:val="single"/>
        </w:rPr>
        <w:t>All-randomized population</w:t>
      </w:r>
      <w:r w:rsidRPr="00CF63DF">
        <w:rPr>
          <w:i/>
          <w:color w:val="0000FF"/>
        </w:rPr>
        <w:t>:  Any subject randomized into the study, regardless of whether they received the study device</w:t>
      </w:r>
    </w:p>
    <w:p w:rsidR="004138CD" w:rsidRPr="00CF63DF" w:rsidRDefault="004138CD" w:rsidP="004743D9">
      <w:pPr>
        <w:numPr>
          <w:ilvl w:val="0"/>
          <w:numId w:val="7"/>
        </w:numPr>
        <w:jc w:val="left"/>
        <w:rPr>
          <w:i/>
          <w:color w:val="0000FF"/>
        </w:rPr>
      </w:pPr>
      <w:r w:rsidRPr="00CF63DF">
        <w:rPr>
          <w:i/>
          <w:color w:val="0000FF"/>
          <w:u w:val="single"/>
        </w:rPr>
        <w:t>All-treated population</w:t>
      </w:r>
      <w:r w:rsidRPr="00CF63DF">
        <w:rPr>
          <w:i/>
          <w:color w:val="0000FF"/>
        </w:rPr>
        <w:t>:  Any subject randomized into the study that received the study device.</w:t>
      </w:r>
    </w:p>
    <w:p w:rsidR="004138CD" w:rsidRPr="00CF63DF" w:rsidRDefault="004138CD" w:rsidP="004743D9">
      <w:pPr>
        <w:numPr>
          <w:ilvl w:val="0"/>
          <w:numId w:val="7"/>
        </w:numPr>
        <w:jc w:val="left"/>
        <w:rPr>
          <w:i/>
          <w:color w:val="0000FF"/>
        </w:rPr>
      </w:pPr>
      <w:r w:rsidRPr="00CF63DF">
        <w:rPr>
          <w:i/>
          <w:color w:val="0000FF"/>
          <w:u w:val="single"/>
        </w:rPr>
        <w:t>Protocol-compliant population</w:t>
      </w:r>
      <w:r w:rsidRPr="00CF63DF">
        <w:rPr>
          <w:i/>
          <w:color w:val="0000FF"/>
        </w:rPr>
        <w:t>:  Any subject who was randomized and received the study device and complied with all protocol required processing</w:t>
      </w:r>
    </w:p>
    <w:p w:rsidR="004138CD" w:rsidRPr="00CF63DF" w:rsidRDefault="004138CD" w:rsidP="004743D9">
      <w:pPr>
        <w:pStyle w:val="Heading1"/>
        <w:jc w:val="left"/>
      </w:pPr>
      <w:bookmarkStart w:id="50" w:name="_Toc220631186"/>
      <w:r w:rsidRPr="00CF63DF">
        <w:t>Safety and Adverse Events</w:t>
      </w:r>
      <w:bookmarkEnd w:id="50"/>
    </w:p>
    <w:p w:rsidR="004138CD" w:rsidRPr="00CF63DF" w:rsidRDefault="004138CD" w:rsidP="004743D9">
      <w:pPr>
        <w:pStyle w:val="Heading2"/>
        <w:jc w:val="left"/>
      </w:pPr>
      <w:bookmarkStart w:id="51" w:name="_Toc220631187"/>
      <w:r w:rsidRPr="00CF63DF">
        <w:t>Definitions</w:t>
      </w:r>
      <w:bookmarkEnd w:id="51"/>
    </w:p>
    <w:p w:rsidR="004138CD" w:rsidRPr="00CF63DF" w:rsidRDefault="004138CD" w:rsidP="004743D9">
      <w:pPr>
        <w:jc w:val="left"/>
        <w:rPr>
          <w:b/>
        </w:rPr>
      </w:pPr>
      <w:r w:rsidRPr="00CF63DF">
        <w:rPr>
          <w:b/>
        </w:rPr>
        <w:t>Unanticipated Problems Involving Risk to Subjects or Others</w:t>
      </w:r>
    </w:p>
    <w:p w:rsidR="004138CD" w:rsidRPr="006F757A" w:rsidRDefault="004138CD" w:rsidP="004743D9">
      <w:pPr>
        <w:jc w:val="left"/>
        <w:rPr>
          <w:rFonts w:cs="Arial"/>
          <w:szCs w:val="22"/>
        </w:rPr>
      </w:pPr>
      <w:r w:rsidRPr="006F757A">
        <w:rPr>
          <w:rFonts w:cs="Arial"/>
          <w:szCs w:val="22"/>
        </w:rPr>
        <w:t xml:space="preserve">Any incident, experience, or outcome that meets </w:t>
      </w:r>
      <w:r w:rsidRPr="00726EAE">
        <w:rPr>
          <w:rFonts w:cs="Arial"/>
          <w:szCs w:val="22"/>
          <w:u w:val="single"/>
        </w:rPr>
        <w:t>all</w:t>
      </w:r>
      <w:r w:rsidRPr="006F757A">
        <w:rPr>
          <w:rFonts w:cs="Arial"/>
          <w:szCs w:val="22"/>
        </w:rPr>
        <w:t xml:space="preserve"> of the following criteria: </w:t>
      </w:r>
    </w:p>
    <w:p w:rsidR="004138CD" w:rsidRPr="006F757A" w:rsidRDefault="004138CD" w:rsidP="004743D9">
      <w:pPr>
        <w:numPr>
          <w:ilvl w:val="0"/>
          <w:numId w:val="20"/>
        </w:numPr>
        <w:spacing w:before="80"/>
        <w:jc w:val="left"/>
        <w:rPr>
          <w:rFonts w:cs="Arial"/>
          <w:szCs w:val="22"/>
        </w:rPr>
      </w:pPr>
      <w:r w:rsidRPr="00726EAE">
        <w:rPr>
          <w:rFonts w:cs="Arial"/>
          <w:szCs w:val="22"/>
          <w:u w:val="single"/>
        </w:rPr>
        <w:t>Unexpected in nature, severity, or frequency</w:t>
      </w:r>
      <w:r w:rsidRPr="006F757A">
        <w:rPr>
          <w:rFonts w:cs="Arial"/>
          <w:szCs w:val="22"/>
        </w:rPr>
        <w:t xml:space="preserve">  (i.e. not described in study-related documents such as the IRB-approved protocol or consent form, the investigators brochure, etc)</w:t>
      </w:r>
    </w:p>
    <w:p w:rsidR="004138CD" w:rsidRPr="006F757A" w:rsidRDefault="004138CD" w:rsidP="004743D9">
      <w:pPr>
        <w:numPr>
          <w:ilvl w:val="0"/>
          <w:numId w:val="20"/>
        </w:numPr>
        <w:spacing w:before="80"/>
        <w:jc w:val="left"/>
        <w:rPr>
          <w:rFonts w:cs="Arial"/>
          <w:szCs w:val="22"/>
        </w:rPr>
      </w:pPr>
      <w:r w:rsidRPr="00726EAE">
        <w:rPr>
          <w:rFonts w:cs="Arial"/>
          <w:szCs w:val="22"/>
          <w:u w:val="single"/>
        </w:rPr>
        <w:t>Related or possibly related to participation in the research</w:t>
      </w:r>
      <w:r w:rsidRPr="006F757A">
        <w:rPr>
          <w:rFonts w:cs="Arial"/>
          <w:szCs w:val="22"/>
        </w:rPr>
        <w:t xml:space="preserve"> (i.e. possibly related means there is a reasonable possibility that the incident experience, or outcome may have been caused by the procedures involved in the research)</w:t>
      </w:r>
    </w:p>
    <w:p w:rsidR="004138CD" w:rsidRPr="006F757A" w:rsidRDefault="004138CD" w:rsidP="004743D9">
      <w:pPr>
        <w:numPr>
          <w:ilvl w:val="0"/>
          <w:numId w:val="20"/>
        </w:numPr>
        <w:spacing w:before="80"/>
        <w:jc w:val="left"/>
        <w:rPr>
          <w:rFonts w:cs="Arial"/>
          <w:szCs w:val="22"/>
        </w:rPr>
      </w:pPr>
      <w:r w:rsidRPr="00726EAE">
        <w:rPr>
          <w:rFonts w:cs="Arial"/>
          <w:szCs w:val="22"/>
          <w:u w:val="single"/>
        </w:rPr>
        <w:t>Suggests that the research places subjects or others at greater risk of harm</w:t>
      </w:r>
      <w:r w:rsidRPr="006F757A">
        <w:rPr>
          <w:rFonts w:cs="Arial"/>
          <w:szCs w:val="22"/>
        </w:rPr>
        <w:t xml:space="preserve"> (including physical, psychological, economic, or social harm).</w:t>
      </w:r>
    </w:p>
    <w:p w:rsidR="004138CD" w:rsidRPr="00632E7E" w:rsidRDefault="004138CD" w:rsidP="004743D9">
      <w:pPr>
        <w:jc w:val="left"/>
        <w:rPr>
          <w:rFonts w:cs="Arial"/>
          <w:szCs w:val="22"/>
        </w:rPr>
      </w:pPr>
    </w:p>
    <w:p w:rsidR="004138CD" w:rsidRPr="00587762" w:rsidRDefault="004138CD" w:rsidP="004743D9">
      <w:pPr>
        <w:jc w:val="left"/>
      </w:pPr>
      <w:r w:rsidRPr="00632E7E">
        <w:rPr>
          <w:b/>
        </w:rPr>
        <w:t>Unanticipated Adverse Device Effect</w:t>
      </w:r>
      <w:r w:rsidRPr="00632E7E">
        <w:t xml:space="preserve"> </w:t>
      </w:r>
    </w:p>
    <w:p w:rsidR="004138CD" w:rsidRPr="00587762" w:rsidRDefault="004138CD" w:rsidP="004743D9">
      <w:pPr>
        <w:jc w:val="left"/>
      </w:pPr>
      <w:r w:rsidRPr="00632E7E">
        <w:t xml:space="preserve">An Unanticipated Device Effect is any serious adverse effect on health or safety, or any life-threatening </w:t>
      </w:r>
      <w:r w:rsidRPr="00587762">
        <w:t>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w:t>
      </w:r>
    </w:p>
    <w:p w:rsidR="004138CD" w:rsidRPr="00632E7E" w:rsidRDefault="004138CD" w:rsidP="004743D9">
      <w:pPr>
        <w:jc w:val="left"/>
        <w:rPr>
          <w:b/>
          <w:color w:val="008000"/>
        </w:rPr>
      </w:pPr>
    </w:p>
    <w:p w:rsidR="004138CD" w:rsidRPr="00587762" w:rsidRDefault="004138CD" w:rsidP="004743D9">
      <w:pPr>
        <w:jc w:val="left"/>
      </w:pPr>
      <w:r w:rsidRPr="00CF63DF">
        <w:rPr>
          <w:b/>
        </w:rPr>
        <w:t>Serious injury</w:t>
      </w:r>
    </w:p>
    <w:p w:rsidR="004138CD" w:rsidRPr="00CF63DF" w:rsidRDefault="004138CD" w:rsidP="004743D9">
      <w:pPr>
        <w:jc w:val="left"/>
      </w:pPr>
      <w:r w:rsidRPr="00CF63DF">
        <w:t xml:space="preserve">Any injury or illness that is any one of the following: </w:t>
      </w:r>
    </w:p>
    <w:p w:rsidR="004138CD" w:rsidRPr="00CF63DF" w:rsidRDefault="004138CD" w:rsidP="004743D9">
      <w:pPr>
        <w:numPr>
          <w:ilvl w:val="0"/>
          <w:numId w:val="9"/>
        </w:numPr>
        <w:jc w:val="left"/>
      </w:pPr>
      <w:r w:rsidRPr="00CF63DF">
        <w:t>life-threatening</w:t>
      </w:r>
    </w:p>
    <w:p w:rsidR="004138CD" w:rsidRPr="00CF63DF" w:rsidRDefault="004138CD" w:rsidP="004743D9">
      <w:pPr>
        <w:numPr>
          <w:ilvl w:val="0"/>
          <w:numId w:val="9"/>
        </w:numPr>
        <w:jc w:val="left"/>
      </w:pPr>
      <w:r w:rsidRPr="00CF63DF">
        <w:t>results in permanent impairment of a body function or permanent damage to body structure</w:t>
      </w:r>
    </w:p>
    <w:p w:rsidR="004138CD" w:rsidRPr="00CF63DF" w:rsidRDefault="004138CD" w:rsidP="004743D9">
      <w:pPr>
        <w:numPr>
          <w:ilvl w:val="0"/>
          <w:numId w:val="9"/>
        </w:numPr>
        <w:jc w:val="left"/>
      </w:pPr>
      <w:r w:rsidRPr="00CF63DF">
        <w:t>necessitates medical or surgical intervention to preclude permanent impairment of a body function or permanent damage to a body structure</w:t>
      </w:r>
    </w:p>
    <w:p w:rsidR="004138CD" w:rsidRPr="00CF63DF" w:rsidRDefault="004138CD" w:rsidP="004743D9">
      <w:pPr>
        <w:jc w:val="left"/>
      </w:pPr>
    </w:p>
    <w:p w:rsidR="004138CD" w:rsidRPr="00CF63DF" w:rsidRDefault="004138CD" w:rsidP="004743D9">
      <w:pPr>
        <w:jc w:val="left"/>
        <w:rPr>
          <w:b/>
        </w:rPr>
      </w:pPr>
      <w:r w:rsidRPr="00CF63DF">
        <w:rPr>
          <w:b/>
        </w:rPr>
        <w:t>Adverse Event</w:t>
      </w:r>
    </w:p>
    <w:p w:rsidR="004138CD" w:rsidRPr="00CF63DF" w:rsidRDefault="004138CD" w:rsidP="004743D9">
      <w:pPr>
        <w:jc w:val="left"/>
      </w:pPr>
      <w:r w:rsidRPr="00CF63DF">
        <w:t xml:space="preserve">An </w:t>
      </w:r>
      <w:r w:rsidRPr="00CF63DF">
        <w:rPr>
          <w:b/>
          <w:i/>
        </w:rPr>
        <w:t>adverse event</w:t>
      </w:r>
      <w:r w:rsidRPr="00CF63DF">
        <w:t xml:space="preserve"> (AE) is any symptom, sign, illness or experience that develops or worsens in severity during the course of the study.  Intercurrent illnesses or injuries should be regarded as adverse events.  Abnormal results of diagnostic procedures are considered to be adverse events if the abnormality:</w:t>
      </w:r>
    </w:p>
    <w:p w:rsidR="004138CD" w:rsidRPr="00CF63DF" w:rsidRDefault="004138CD" w:rsidP="004743D9">
      <w:pPr>
        <w:numPr>
          <w:ilvl w:val="0"/>
          <w:numId w:val="8"/>
        </w:numPr>
        <w:jc w:val="left"/>
      </w:pPr>
      <w:r w:rsidRPr="00CF63DF">
        <w:t>results in study withdrawal</w:t>
      </w:r>
    </w:p>
    <w:p w:rsidR="004138CD" w:rsidRPr="00CF63DF" w:rsidRDefault="004138CD" w:rsidP="004743D9">
      <w:pPr>
        <w:numPr>
          <w:ilvl w:val="0"/>
          <w:numId w:val="8"/>
        </w:numPr>
        <w:jc w:val="left"/>
      </w:pPr>
      <w:r w:rsidRPr="00CF63DF">
        <w:t>is associated with a serious adverse device effect</w:t>
      </w:r>
    </w:p>
    <w:p w:rsidR="004138CD" w:rsidRPr="00CF63DF" w:rsidRDefault="004138CD" w:rsidP="004743D9">
      <w:pPr>
        <w:numPr>
          <w:ilvl w:val="0"/>
          <w:numId w:val="8"/>
        </w:numPr>
        <w:jc w:val="left"/>
      </w:pPr>
      <w:r w:rsidRPr="00CF63DF">
        <w:t>is associated with clinical signs or symptoms</w:t>
      </w:r>
    </w:p>
    <w:p w:rsidR="004138CD" w:rsidRPr="00CF63DF" w:rsidRDefault="004138CD" w:rsidP="004743D9">
      <w:pPr>
        <w:numPr>
          <w:ilvl w:val="0"/>
          <w:numId w:val="8"/>
        </w:numPr>
        <w:jc w:val="left"/>
      </w:pPr>
      <w:r w:rsidRPr="00CF63DF">
        <w:t>leads to additional treatment or to further diagnostic tests</w:t>
      </w:r>
    </w:p>
    <w:p w:rsidR="004138CD" w:rsidRPr="00632E7E" w:rsidRDefault="004138CD" w:rsidP="004743D9">
      <w:pPr>
        <w:numPr>
          <w:ilvl w:val="0"/>
          <w:numId w:val="8"/>
        </w:numPr>
        <w:jc w:val="left"/>
        <w:rPr>
          <w:b/>
          <w:color w:val="008000"/>
        </w:rPr>
      </w:pPr>
      <w:r w:rsidRPr="00CF63DF">
        <w:t>is considered by the investigator to be of clinical significance</w:t>
      </w:r>
    </w:p>
    <w:p w:rsidR="004138CD" w:rsidRPr="00CF63DF" w:rsidRDefault="004138CD" w:rsidP="004743D9">
      <w:pPr>
        <w:pStyle w:val="Heading2"/>
        <w:jc w:val="left"/>
      </w:pPr>
      <w:bookmarkStart w:id="52" w:name="_Toc220631188"/>
      <w:r w:rsidRPr="00CF63DF">
        <w:t>Recording of Adverse Device Effects</w:t>
      </w:r>
      <w:bookmarkEnd w:id="52"/>
    </w:p>
    <w:p w:rsidR="004138CD" w:rsidRPr="00CF63DF" w:rsidRDefault="004138CD" w:rsidP="004743D9">
      <w:pPr>
        <w:jc w:val="left"/>
      </w:pPr>
      <w:r w:rsidRPr="00CF63DF">
        <w:t>At each contact with the subject, the investigator must seek information on adverse device effects by specific questioning and, as appropriate, by examination.  Information on all adverse device effects should be recorded immediately in the source document, and also in the appropriate adverse effect module of the case report form (CRF).  All clearly related signs, symptoms, and abnormal diagnostic procedures results should recorded in the source document, though should be grouped under one diagnosis.</w:t>
      </w:r>
    </w:p>
    <w:p w:rsidR="004138CD" w:rsidRPr="00CF63DF" w:rsidRDefault="004138CD" w:rsidP="004743D9">
      <w:pPr>
        <w:jc w:val="left"/>
      </w:pPr>
    </w:p>
    <w:p w:rsidR="004138CD" w:rsidRPr="00CF63DF" w:rsidRDefault="004138CD" w:rsidP="004743D9">
      <w:pPr>
        <w:jc w:val="left"/>
      </w:pPr>
      <w:r w:rsidRPr="00CF63DF">
        <w:t>All adverse device effects occurring during the study period must be recorded.  The clinical course of each event should be followed until resolution, stabilization, or until it has been determined that the study treatment or participation is not the cause.  Serious adverse device effects that are still ongoing at the end of the study period must be followed up to determine the final outcome.  Any serious adverse device effects that occur after the study period should be recorded and reported promptly (see section 8.3 below).</w:t>
      </w:r>
    </w:p>
    <w:p w:rsidR="004138CD" w:rsidRPr="00CF63DF" w:rsidRDefault="004138CD" w:rsidP="004743D9">
      <w:pPr>
        <w:jc w:val="left"/>
      </w:pPr>
    </w:p>
    <w:p w:rsidR="004138CD" w:rsidRPr="00CF63DF" w:rsidRDefault="004138CD" w:rsidP="004743D9">
      <w:pPr>
        <w:jc w:val="left"/>
      </w:pPr>
      <w:r w:rsidRPr="00CF63DF">
        <w:t xml:space="preserve">The minimum initial information to be captured in the subject’s source document concerning the adverse device effect includes: </w:t>
      </w:r>
    </w:p>
    <w:tbl>
      <w:tblPr>
        <w:tblW w:w="0" w:type="auto"/>
        <w:jc w:val="center"/>
        <w:tblLook w:val="0000" w:firstRow="0" w:lastRow="0" w:firstColumn="0" w:lastColumn="0" w:noHBand="0" w:noVBand="0"/>
      </w:tblPr>
      <w:tblGrid>
        <w:gridCol w:w="4059"/>
        <w:gridCol w:w="5139"/>
      </w:tblGrid>
      <w:tr w:rsidR="004138CD" w:rsidRPr="00CF63DF">
        <w:tblPrEx>
          <w:tblCellMar>
            <w:top w:w="0" w:type="dxa"/>
            <w:bottom w:w="0" w:type="dxa"/>
          </w:tblCellMar>
        </w:tblPrEx>
        <w:trPr>
          <w:cantSplit/>
          <w:jc w:val="center"/>
        </w:trPr>
        <w:tc>
          <w:tcPr>
            <w:tcW w:w="4059" w:type="dxa"/>
          </w:tcPr>
          <w:p w:rsidR="004138CD" w:rsidRPr="00CF63DF" w:rsidRDefault="004138CD" w:rsidP="004743D9">
            <w:pPr>
              <w:numPr>
                <w:ilvl w:val="0"/>
                <w:numId w:val="2"/>
              </w:numPr>
              <w:spacing w:before="40"/>
              <w:jc w:val="left"/>
            </w:pPr>
            <w:r w:rsidRPr="00CF63DF">
              <w:t>Study identifier</w:t>
            </w:r>
          </w:p>
          <w:p w:rsidR="004138CD" w:rsidRPr="00CF63DF" w:rsidRDefault="004138CD" w:rsidP="004743D9">
            <w:pPr>
              <w:numPr>
                <w:ilvl w:val="0"/>
                <w:numId w:val="2"/>
              </w:numPr>
              <w:spacing w:before="40"/>
              <w:jc w:val="left"/>
            </w:pPr>
            <w:r w:rsidRPr="00CF63DF">
              <w:t>Study Center</w:t>
            </w:r>
          </w:p>
          <w:p w:rsidR="004138CD" w:rsidRPr="00CF63DF" w:rsidRDefault="004138CD" w:rsidP="004743D9">
            <w:pPr>
              <w:numPr>
                <w:ilvl w:val="0"/>
                <w:numId w:val="2"/>
              </w:numPr>
              <w:spacing w:before="40"/>
              <w:jc w:val="left"/>
            </w:pPr>
            <w:r w:rsidRPr="00CF63DF">
              <w:t>Subject number</w:t>
            </w:r>
          </w:p>
          <w:p w:rsidR="004138CD" w:rsidRPr="00CF63DF" w:rsidRDefault="004138CD" w:rsidP="004743D9">
            <w:pPr>
              <w:numPr>
                <w:ilvl w:val="0"/>
                <w:numId w:val="2"/>
              </w:numPr>
              <w:spacing w:before="40"/>
              <w:jc w:val="left"/>
            </w:pPr>
            <w:r w:rsidRPr="00CF63DF">
              <w:t>Device model and serial number</w:t>
            </w:r>
          </w:p>
          <w:p w:rsidR="004138CD" w:rsidRPr="00CF63DF" w:rsidRDefault="004138CD" w:rsidP="004743D9">
            <w:pPr>
              <w:numPr>
                <w:ilvl w:val="0"/>
                <w:numId w:val="2"/>
              </w:numPr>
              <w:spacing w:before="40"/>
              <w:jc w:val="left"/>
            </w:pPr>
            <w:r w:rsidRPr="00CF63DF">
              <w:t>A description of the event</w:t>
            </w:r>
          </w:p>
          <w:p w:rsidR="004138CD" w:rsidRPr="00CF63DF" w:rsidRDefault="004138CD" w:rsidP="004743D9">
            <w:pPr>
              <w:numPr>
                <w:ilvl w:val="0"/>
                <w:numId w:val="2"/>
              </w:numPr>
              <w:spacing w:before="40"/>
              <w:jc w:val="left"/>
            </w:pPr>
            <w:r w:rsidRPr="00CF63DF">
              <w:t>Date of onset</w:t>
            </w:r>
          </w:p>
        </w:tc>
        <w:tc>
          <w:tcPr>
            <w:tcW w:w="5139" w:type="dxa"/>
          </w:tcPr>
          <w:p w:rsidR="004138CD" w:rsidRPr="00CF63DF" w:rsidRDefault="004138CD" w:rsidP="004743D9">
            <w:pPr>
              <w:numPr>
                <w:ilvl w:val="0"/>
                <w:numId w:val="2"/>
              </w:numPr>
              <w:spacing w:before="40"/>
              <w:jc w:val="left"/>
            </w:pPr>
            <w:r w:rsidRPr="00CF63DF">
              <w:t>Investigator assessment of the association between the event and study treatment</w:t>
            </w:r>
          </w:p>
          <w:p w:rsidR="004138CD" w:rsidRPr="00CF63DF" w:rsidRDefault="004138CD" w:rsidP="004743D9">
            <w:pPr>
              <w:numPr>
                <w:ilvl w:val="0"/>
                <w:numId w:val="2"/>
              </w:numPr>
              <w:spacing w:before="40"/>
              <w:jc w:val="left"/>
            </w:pPr>
            <w:r w:rsidRPr="00CF63DF">
              <w:t>Current status</w:t>
            </w:r>
          </w:p>
          <w:p w:rsidR="004138CD" w:rsidRPr="00CF63DF" w:rsidRDefault="004138CD" w:rsidP="004743D9">
            <w:pPr>
              <w:numPr>
                <w:ilvl w:val="0"/>
                <w:numId w:val="2"/>
              </w:numPr>
              <w:spacing w:before="40"/>
              <w:jc w:val="left"/>
            </w:pPr>
            <w:r w:rsidRPr="00CF63DF">
              <w:t>Whether study treatment was discontinued</w:t>
            </w:r>
          </w:p>
          <w:p w:rsidR="004138CD" w:rsidRPr="00CF63DF" w:rsidRDefault="004138CD" w:rsidP="004743D9">
            <w:pPr>
              <w:numPr>
                <w:ilvl w:val="0"/>
                <w:numId w:val="2"/>
              </w:numPr>
              <w:spacing w:before="40"/>
              <w:jc w:val="left"/>
            </w:pPr>
            <w:r w:rsidRPr="00CF63DF">
              <w:t>Whether the event is serious and reason for classification as serious</w:t>
            </w:r>
          </w:p>
        </w:tc>
      </w:tr>
    </w:tbl>
    <w:p w:rsidR="004138CD" w:rsidRPr="00CF63DF" w:rsidRDefault="004138CD" w:rsidP="004743D9">
      <w:pPr>
        <w:jc w:val="left"/>
      </w:pPr>
    </w:p>
    <w:p w:rsidR="004138CD" w:rsidRPr="00CF63DF" w:rsidRDefault="004138CD" w:rsidP="004743D9">
      <w:pPr>
        <w:pStyle w:val="Heading2"/>
        <w:jc w:val="left"/>
      </w:pPr>
      <w:bookmarkStart w:id="53" w:name="_Toc220631189"/>
      <w:r w:rsidRPr="00CF63DF">
        <w:t>Reporting of Adverse Device Effects and Unanticipated Problems</w:t>
      </w:r>
      <w:bookmarkEnd w:id="53"/>
    </w:p>
    <w:p w:rsidR="004138CD" w:rsidRPr="00CF63DF" w:rsidRDefault="004138CD" w:rsidP="004743D9">
      <w:pPr>
        <w:pStyle w:val="Heading3"/>
        <w:jc w:val="left"/>
      </w:pPr>
      <w:bookmarkStart w:id="54" w:name="_Toc220631190"/>
      <w:r w:rsidRPr="00CF63DF">
        <w:t xml:space="preserve">Investigator reporting: </w:t>
      </w:r>
      <w:r w:rsidRPr="009B2C1A">
        <w:rPr>
          <w:i/>
        </w:rPr>
        <w:t>Notifying the study sponsor</w:t>
      </w:r>
      <w:bookmarkEnd w:id="54"/>
    </w:p>
    <w:p w:rsidR="004138CD" w:rsidRPr="00A54DEC" w:rsidRDefault="004138CD" w:rsidP="004743D9">
      <w:pPr>
        <w:jc w:val="left"/>
        <w:rPr>
          <w:i/>
          <w:color w:val="0000FF"/>
        </w:rPr>
      </w:pPr>
      <w:r w:rsidRPr="00A54DEC">
        <w:rPr>
          <w:i/>
          <w:color w:val="0000FF"/>
        </w:rPr>
        <w:t xml:space="preserve">This section describes an investigator’s responsibility for reporting to the IDE Sponsor adverse device effects and unanticipated problems posing risks to subjects or others. </w:t>
      </w:r>
    </w:p>
    <w:p w:rsidR="004138CD" w:rsidRPr="00A54DEC" w:rsidRDefault="004138CD" w:rsidP="004743D9">
      <w:pPr>
        <w:jc w:val="left"/>
        <w:rPr>
          <w:i/>
          <w:color w:val="0000FF"/>
        </w:rPr>
      </w:pPr>
    </w:p>
    <w:p w:rsidR="00DF17DE" w:rsidRPr="00DF17DE" w:rsidRDefault="004138CD" w:rsidP="004743D9">
      <w:pPr>
        <w:jc w:val="left"/>
        <w:rPr>
          <w:i/>
          <w:color w:val="0000FF"/>
        </w:rPr>
      </w:pPr>
      <w:r w:rsidRPr="00DF17DE">
        <w:rPr>
          <w:i/>
          <w:color w:val="FF0000"/>
        </w:rPr>
        <w:t xml:space="preserve">21 CFR 812.150 requires that participating investigators report </w:t>
      </w:r>
      <w:r w:rsidRPr="00DF17DE">
        <w:rPr>
          <w:b/>
          <w:i/>
          <w:color w:val="FF0000"/>
          <w:u w:val="single"/>
        </w:rPr>
        <w:t>ALL</w:t>
      </w:r>
      <w:r w:rsidRPr="00DF17DE">
        <w:rPr>
          <w:i/>
          <w:color w:val="FF0000"/>
        </w:rPr>
        <w:t xml:space="preserve"> </w:t>
      </w:r>
      <w:r w:rsidRPr="00DF17DE">
        <w:rPr>
          <w:i/>
          <w:color w:val="FF0000"/>
          <w:u w:val="single"/>
        </w:rPr>
        <w:t>unanticipated</w:t>
      </w:r>
      <w:r w:rsidRPr="00DF17DE">
        <w:rPr>
          <w:i/>
          <w:color w:val="FF0000"/>
        </w:rPr>
        <w:t xml:space="preserve"> adverse device events to the IDE Sponsor </w:t>
      </w:r>
      <w:r w:rsidRPr="00DF17DE">
        <w:rPr>
          <w:b/>
          <w:i/>
          <w:color w:val="FF0000"/>
          <w:u w:val="single"/>
        </w:rPr>
        <w:t>regardless of seriousness or severity</w:t>
      </w:r>
      <w:r w:rsidRPr="00A54DEC">
        <w:rPr>
          <w:i/>
          <w:color w:val="0000FF"/>
        </w:rPr>
        <w:t>.  Example language for this section describing the reporting requirements is noted below.</w:t>
      </w:r>
    </w:p>
    <w:p w:rsidR="004138CD" w:rsidRPr="00587762" w:rsidRDefault="004138CD" w:rsidP="004743D9">
      <w:pPr>
        <w:jc w:val="left"/>
      </w:pPr>
    </w:p>
    <w:p w:rsidR="004138CD" w:rsidRPr="00587762" w:rsidRDefault="004138CD" w:rsidP="004743D9">
      <w:pPr>
        <w:jc w:val="left"/>
        <w:rPr>
          <w:color w:val="0000FF"/>
        </w:rPr>
      </w:pPr>
      <w:r w:rsidRPr="00587762">
        <w:rPr>
          <w:color w:val="0000FF"/>
        </w:rPr>
        <w:t xml:space="preserve">The following provides some example text for this section of the protocol.  The example text incorporates FDA device regulation reporting requirements.   Review the text carefully and modify or delete elements as appropriate to your specific study (i.e. taking into consideration issues such as single-site vs multi-site, </w:t>
      </w:r>
      <w:r w:rsidR="00F6297E">
        <w:rPr>
          <w:color w:val="0000FF"/>
        </w:rPr>
        <w:t>NYULMC</w:t>
      </w:r>
      <w:r w:rsidRPr="00587762">
        <w:rPr>
          <w:color w:val="0000FF"/>
        </w:rPr>
        <w:t xml:space="preserve"> investigators and </w:t>
      </w:r>
      <w:r w:rsidR="00F6297E">
        <w:rPr>
          <w:color w:val="0000FF"/>
        </w:rPr>
        <w:t>NYULMC</w:t>
      </w:r>
      <w:r w:rsidRPr="00587762">
        <w:rPr>
          <w:color w:val="0000FF"/>
        </w:rPr>
        <w:t xml:space="preserve"> IRB vs non-</w:t>
      </w:r>
      <w:r w:rsidR="00F6297E">
        <w:rPr>
          <w:color w:val="0000FF"/>
        </w:rPr>
        <w:t>NYULMC</w:t>
      </w:r>
      <w:r w:rsidRPr="00587762">
        <w:rPr>
          <w:color w:val="0000FF"/>
        </w:rPr>
        <w:t xml:space="preserve"> investigators and non-</w:t>
      </w:r>
      <w:r w:rsidR="00F6297E">
        <w:rPr>
          <w:color w:val="0000FF"/>
        </w:rPr>
        <w:t>NYULMC</w:t>
      </w:r>
      <w:r w:rsidRPr="00587762">
        <w:rPr>
          <w:color w:val="0000FF"/>
        </w:rPr>
        <w:t xml:space="preserve"> IRBs, etc.)</w:t>
      </w:r>
    </w:p>
    <w:p w:rsidR="004138CD" w:rsidRDefault="004138CD" w:rsidP="004743D9">
      <w:pPr>
        <w:jc w:val="left"/>
      </w:pPr>
    </w:p>
    <w:p w:rsidR="00984CDC" w:rsidRPr="00587762" w:rsidRDefault="00984CDC" w:rsidP="004743D9">
      <w:pPr>
        <w:jc w:val="left"/>
      </w:pPr>
      <w:r>
        <w:t>The following describes events that must be reported to the study sponsor in an expedited fashion.</w:t>
      </w:r>
    </w:p>
    <w:p w:rsidR="00984CDC" w:rsidRDefault="00984CDC" w:rsidP="00FC2AB4">
      <w:pPr>
        <w:jc w:val="left"/>
        <w:rPr>
          <w:b/>
        </w:rPr>
      </w:pPr>
    </w:p>
    <w:p w:rsidR="00DF17DE" w:rsidRPr="00CB4826" w:rsidRDefault="00DF17DE" w:rsidP="00DF17DE">
      <w:pPr>
        <w:jc w:val="left"/>
        <w:rPr>
          <w:b/>
        </w:rPr>
      </w:pPr>
      <w:r>
        <w:rPr>
          <w:b/>
        </w:rPr>
        <w:t xml:space="preserve">Initial </w:t>
      </w:r>
      <w:r w:rsidRPr="00CB4826">
        <w:rPr>
          <w:b/>
        </w:rPr>
        <w:t>Report</w:t>
      </w:r>
      <w:r>
        <w:rPr>
          <w:b/>
        </w:rPr>
        <w:t>:</w:t>
      </w:r>
      <w:r w:rsidRPr="00CB4826">
        <w:rPr>
          <w:b/>
        </w:rPr>
        <w:t xml:space="preserve"> within 24 hours:</w:t>
      </w:r>
    </w:p>
    <w:p w:rsidR="00DF17DE" w:rsidRPr="00CB4826" w:rsidRDefault="00DF17DE" w:rsidP="00DF17DE">
      <w:pPr>
        <w:jc w:val="left"/>
      </w:pPr>
      <w:r>
        <w:t xml:space="preserve">The following events must be reported to the study sponsor by telephone </w:t>
      </w:r>
      <w:r w:rsidRPr="00CB4826">
        <w:t xml:space="preserve">within 24 hours of awareness of the event: </w:t>
      </w:r>
    </w:p>
    <w:p w:rsidR="00DF17DE" w:rsidRPr="00FC2AB4" w:rsidRDefault="00DF17DE" w:rsidP="00DF17DE">
      <w:pPr>
        <w:numPr>
          <w:ilvl w:val="0"/>
          <w:numId w:val="40"/>
        </w:numPr>
        <w:spacing w:before="120"/>
        <w:jc w:val="left"/>
        <w:rPr>
          <w:b/>
        </w:rPr>
      </w:pPr>
      <w:r w:rsidRPr="00FC2AB4">
        <w:rPr>
          <w:u w:val="single"/>
        </w:rPr>
        <w:t>Unanticipated adverse device effect,</w:t>
      </w:r>
      <w:r w:rsidRPr="00CF63DF">
        <w:t xml:space="preserve"> regardless of seriousness or severity</w:t>
      </w:r>
    </w:p>
    <w:p w:rsidR="00DF17DE" w:rsidRPr="00CB4826" w:rsidRDefault="00DF17DE" w:rsidP="00DF17DE">
      <w:pPr>
        <w:numPr>
          <w:ilvl w:val="0"/>
          <w:numId w:val="40"/>
        </w:numPr>
        <w:spacing w:before="120"/>
        <w:jc w:val="left"/>
        <w:rPr>
          <w:b/>
        </w:rPr>
      </w:pPr>
      <w:r w:rsidRPr="00DF17DE">
        <w:rPr>
          <w:u w:val="single"/>
        </w:rPr>
        <w:t>Unanticipated problems</w:t>
      </w:r>
      <w:r w:rsidRPr="00CF63DF">
        <w:t xml:space="preserve"> </w:t>
      </w:r>
      <w:r w:rsidR="00BE5B4E">
        <w:t>related to study participation</w:t>
      </w:r>
      <w:r>
        <w:t xml:space="preserve"> </w:t>
      </w:r>
    </w:p>
    <w:p w:rsidR="00DF17DE" w:rsidRPr="000426CD" w:rsidRDefault="00DF17DE" w:rsidP="007345E9">
      <w:pPr>
        <w:spacing w:before="120"/>
        <w:jc w:val="left"/>
        <w:rPr>
          <w:b/>
        </w:rPr>
      </w:pPr>
      <w:r w:rsidRPr="00CF63DF">
        <w:t>Additionally, a</w:t>
      </w:r>
      <w:r>
        <w:t>n</w:t>
      </w:r>
      <w:r w:rsidRPr="00CF63DF">
        <w:t xml:space="preserve"> FDA Form 3500A (MEDWATCH Form;</w:t>
      </w:r>
      <w:r w:rsidRPr="00587762">
        <w:t xml:space="preserve"> see Attachment </w:t>
      </w:r>
      <w:r w:rsidRPr="00587762">
        <w:rPr>
          <w:color w:val="0000FF"/>
        </w:rPr>
        <w:t>XXXX</w:t>
      </w:r>
      <w:r w:rsidRPr="00587762">
        <w:t>)</w:t>
      </w:r>
      <w:r w:rsidRPr="00CF63DF">
        <w:t>) must be completed by the investigator and faxed to the study sponsor within 24 hours.  The investigator shall maintain a copy of the MEDWATCH Form on file at the study site.</w:t>
      </w:r>
      <w:r w:rsidRPr="00FC2AB4">
        <w:rPr>
          <w:b/>
        </w:rPr>
        <w:t xml:space="preserve"> </w:t>
      </w:r>
    </w:p>
    <w:p w:rsidR="00DF17DE" w:rsidRPr="00FC2AB4" w:rsidRDefault="00DF17DE" w:rsidP="00DF17DE">
      <w:pPr>
        <w:jc w:val="left"/>
        <w:rPr>
          <w:b/>
        </w:rPr>
      </w:pPr>
      <w:r w:rsidRPr="00CF63DF">
        <w:t xml:space="preserve">  </w:t>
      </w:r>
    </w:p>
    <w:p w:rsidR="00DF17DE" w:rsidRPr="00CF63DF" w:rsidRDefault="00DF17DE" w:rsidP="00DF17DE">
      <w:pPr>
        <w:jc w:val="left"/>
      </w:pPr>
    </w:p>
    <w:p w:rsidR="00DF17DE" w:rsidRPr="00CF63DF" w:rsidRDefault="00DF17DE" w:rsidP="00DF17DE">
      <w:pPr>
        <w:jc w:val="left"/>
        <w:rPr>
          <w:color w:val="0000FF"/>
        </w:rPr>
      </w:pPr>
      <w:r w:rsidRPr="00CF63DF">
        <w:rPr>
          <w:color w:val="0000FF"/>
        </w:rPr>
        <w:t>[Name of Sponsor contact</w:t>
      </w:r>
      <w:r w:rsidRPr="00CF63DF">
        <w:rPr>
          <w:color w:val="0000FF"/>
        </w:rPr>
        <w:tab/>
        <w:t>phone,</w:t>
      </w:r>
      <w:r w:rsidRPr="00CF63DF">
        <w:rPr>
          <w:color w:val="0000FF"/>
        </w:rPr>
        <w:tab/>
        <w:t>fax]</w:t>
      </w:r>
    </w:p>
    <w:p w:rsidR="00DF17DE" w:rsidRPr="00726EAE" w:rsidRDefault="00DF17DE" w:rsidP="00DF17DE">
      <w:pPr>
        <w:jc w:val="left"/>
      </w:pPr>
    </w:p>
    <w:p w:rsidR="00DF17DE" w:rsidRPr="00CB4826" w:rsidRDefault="00DF17DE" w:rsidP="00DF17DE">
      <w:pPr>
        <w:jc w:val="left"/>
        <w:rPr>
          <w:b/>
        </w:rPr>
      </w:pPr>
      <w:r w:rsidRPr="00CB4826">
        <w:rPr>
          <w:b/>
        </w:rPr>
        <w:t xml:space="preserve">Follow-up </w:t>
      </w:r>
      <w:r>
        <w:rPr>
          <w:b/>
        </w:rPr>
        <w:t xml:space="preserve">report: </w:t>
      </w:r>
      <w:r w:rsidRPr="00CB4826">
        <w:rPr>
          <w:b/>
        </w:rPr>
        <w:t>within 48 hours</w:t>
      </w:r>
      <w:r>
        <w:rPr>
          <w:b/>
        </w:rPr>
        <w:t>:</w:t>
      </w:r>
    </w:p>
    <w:p w:rsidR="004138CD" w:rsidRDefault="00211D70" w:rsidP="004743D9">
      <w:pPr>
        <w:jc w:val="left"/>
      </w:pPr>
      <w:r w:rsidRPr="00587762">
        <w:t>Within the following 48 hours,</w:t>
      </w:r>
      <w:r w:rsidRPr="00CF63DF">
        <w:t xml:space="preserve"> the investigator shall provide further information, as applicable, on the unanticipated device event or the unanticipated problem in the form of a written narrative.  This should include a copy of the completed Unanticipated Problem form, and any other diagnostic information that will assist the understanding of the event.  Significant new information on ongoing unanticipated adverse device effects shall be provided</w:t>
      </w:r>
      <w:r>
        <w:t xml:space="preserve"> promptly to the study sponsor.</w:t>
      </w:r>
    </w:p>
    <w:p w:rsidR="00211D70" w:rsidRPr="00CF63DF" w:rsidRDefault="00211D70" w:rsidP="004743D9">
      <w:pPr>
        <w:jc w:val="left"/>
      </w:pPr>
    </w:p>
    <w:p w:rsidR="00D32BD4" w:rsidRPr="00726EAE" w:rsidRDefault="00D32BD4" w:rsidP="00D32BD4">
      <w:pPr>
        <w:jc w:val="left"/>
        <w:rPr>
          <w:b/>
        </w:rPr>
      </w:pPr>
      <w:r w:rsidRPr="00726EAE">
        <w:rPr>
          <w:b/>
        </w:rPr>
        <w:t>Other Reportable events:</w:t>
      </w:r>
    </w:p>
    <w:p w:rsidR="00D32BD4" w:rsidRPr="00FC2AB4" w:rsidRDefault="004138CD" w:rsidP="00D32BD4">
      <w:pPr>
        <w:numPr>
          <w:ilvl w:val="0"/>
          <w:numId w:val="40"/>
        </w:numPr>
        <w:spacing w:before="120"/>
        <w:jc w:val="left"/>
        <w:rPr>
          <w:b/>
        </w:rPr>
      </w:pPr>
      <w:r w:rsidRPr="00587762">
        <w:rPr>
          <w:b/>
        </w:rPr>
        <w:t>Deviations from the study protocol</w:t>
      </w:r>
    </w:p>
    <w:p w:rsidR="004138CD" w:rsidRPr="00CF63DF" w:rsidRDefault="004138CD" w:rsidP="00D32BD4">
      <w:pPr>
        <w:ind w:left="720"/>
        <w:jc w:val="left"/>
      </w:pPr>
      <w:r w:rsidRPr="00CF63DF">
        <w:t xml:space="preserve">Deviations from the protocol must receive both Sponsor and the investigator’s IRB approval </w:t>
      </w:r>
      <w:r w:rsidRPr="00587762">
        <w:rPr>
          <w:u w:val="single"/>
        </w:rPr>
        <w:t>before</w:t>
      </w:r>
      <w:r w:rsidRPr="00CF63DF">
        <w:t xml:space="preserve"> they are initiated. </w:t>
      </w:r>
      <w:r>
        <w:t xml:space="preserve">Any protocol deviations initiated without Sponsor </w:t>
      </w:r>
      <w:r w:rsidRPr="00587762">
        <w:t>and</w:t>
      </w:r>
      <w:r>
        <w:t xml:space="preserve"> the investigator’s IRB approval that may affect the scientific soundness of the study, or affect the rights, safety, or welfare of study subjects, must be reported to the Sponsor and to the investigator’s IRB as soon as a possible, but </w:t>
      </w:r>
      <w:r w:rsidR="000B793A" w:rsidRPr="00550784">
        <w:rPr>
          <w:b/>
          <w:i/>
        </w:rPr>
        <w:t xml:space="preserve">no later than </w:t>
      </w:r>
      <w:r w:rsidR="00522E45">
        <w:rPr>
          <w:b/>
          <w:i/>
        </w:rPr>
        <w:t>5</w:t>
      </w:r>
      <w:r w:rsidRPr="00550784">
        <w:rPr>
          <w:b/>
          <w:i/>
        </w:rPr>
        <w:t xml:space="preserve"> working days</w:t>
      </w:r>
      <w:r>
        <w:t xml:space="preserve"> of the protocol deviation.</w:t>
      </w:r>
    </w:p>
    <w:p w:rsidR="004138CD" w:rsidRPr="00D32BD4" w:rsidRDefault="004138CD" w:rsidP="004743D9">
      <w:pPr>
        <w:numPr>
          <w:ilvl w:val="0"/>
          <w:numId w:val="40"/>
        </w:numPr>
        <w:spacing w:before="120"/>
        <w:jc w:val="left"/>
        <w:rPr>
          <w:b/>
        </w:rPr>
      </w:pPr>
      <w:r w:rsidRPr="00632E7E">
        <w:rPr>
          <w:b/>
          <w:i/>
        </w:rPr>
        <w:t>Withdrawal of IRB approval</w:t>
      </w:r>
    </w:p>
    <w:p w:rsidR="004138CD" w:rsidRPr="00726EAE" w:rsidRDefault="004138CD" w:rsidP="00D32BD4">
      <w:pPr>
        <w:ind w:left="720"/>
        <w:jc w:val="left"/>
      </w:pPr>
      <w:r w:rsidRPr="00726EAE">
        <w:t xml:space="preserve">An investigator shall report to the sponsor a withdrawal of approval by the investigator’s reviewing IRB </w:t>
      </w:r>
      <w:r>
        <w:t xml:space="preserve">as soon as a possible, but </w:t>
      </w:r>
      <w:r w:rsidR="003C6770" w:rsidRPr="00550784">
        <w:rPr>
          <w:b/>
          <w:i/>
        </w:rPr>
        <w:t xml:space="preserve">no later than </w:t>
      </w:r>
      <w:r w:rsidR="00522E45">
        <w:rPr>
          <w:b/>
          <w:i/>
        </w:rPr>
        <w:t>5</w:t>
      </w:r>
      <w:r w:rsidRPr="00550784">
        <w:rPr>
          <w:b/>
          <w:i/>
        </w:rPr>
        <w:t xml:space="preserve"> working days</w:t>
      </w:r>
      <w:r>
        <w:t xml:space="preserve"> of the IRB notification of withdrawal of approval.</w:t>
      </w:r>
    </w:p>
    <w:p w:rsidR="004138CD" w:rsidRPr="00CF63DF" w:rsidRDefault="004138CD" w:rsidP="004743D9">
      <w:pPr>
        <w:pStyle w:val="Heading3"/>
        <w:jc w:val="left"/>
      </w:pPr>
      <w:bookmarkStart w:id="55" w:name="_Toc220631191"/>
      <w:r w:rsidRPr="00CF63DF">
        <w:t xml:space="preserve">Investigator reporting: </w:t>
      </w:r>
      <w:r w:rsidRPr="009B2C1A">
        <w:rPr>
          <w:i/>
        </w:rPr>
        <w:t>Notifying the IRB</w:t>
      </w:r>
      <w:bookmarkEnd w:id="55"/>
    </w:p>
    <w:p w:rsidR="000A502A" w:rsidRPr="00CF63DF" w:rsidRDefault="000A502A" w:rsidP="000A502A">
      <w:pPr>
        <w:jc w:val="left"/>
        <w:rPr>
          <w:i/>
          <w:color w:val="0000FF"/>
        </w:rPr>
      </w:pPr>
      <w:r>
        <w:rPr>
          <w:i/>
          <w:color w:val="0000FF"/>
        </w:rPr>
        <w:t>This</w:t>
      </w:r>
      <w:r w:rsidRPr="00CF63DF">
        <w:rPr>
          <w:i/>
          <w:color w:val="0000FF"/>
        </w:rPr>
        <w:t xml:space="preserve"> section specifies the </w:t>
      </w:r>
      <w:r>
        <w:rPr>
          <w:i/>
          <w:color w:val="0000FF"/>
        </w:rPr>
        <w:t>NYULMC</w:t>
      </w:r>
      <w:r w:rsidRPr="00CF63DF">
        <w:rPr>
          <w:i/>
          <w:color w:val="0000FF"/>
        </w:rPr>
        <w:t xml:space="preserve"> IRB requirements for investigator reporting of unanticipated problems posing risk to subjects or other, including adverse events.  The IRB requirements reflect the</w:t>
      </w:r>
      <w:r>
        <w:rPr>
          <w:i/>
          <w:color w:val="0000FF"/>
        </w:rPr>
        <w:t xml:space="preserve"> current</w:t>
      </w:r>
      <w:r w:rsidRPr="00CF63DF">
        <w:rPr>
          <w:i/>
          <w:color w:val="0000FF"/>
        </w:rPr>
        <w:t xml:space="preserve"> guidance documents released by the Office of Human Research Protections (OHRP), and the Food and Dru</w:t>
      </w:r>
      <w:r>
        <w:rPr>
          <w:i/>
          <w:color w:val="0000FF"/>
        </w:rPr>
        <w:t xml:space="preserve">g Administration (FDA) </w:t>
      </w:r>
      <w:r w:rsidRPr="00CF63DF">
        <w:rPr>
          <w:i/>
          <w:color w:val="0000FF"/>
        </w:rPr>
        <w:t>and are respectively entitled “Guidance on Reviewing and Reporting Unanticipated Problems Involving Risks to Subjects or Others and Adverse Events” and “Guidance for Clinical Investigators, Sponsors, and IRBs: Adverse Event Reporting – Improving Human Subject Protection.”</w:t>
      </w:r>
    </w:p>
    <w:p w:rsidR="000A502A" w:rsidRDefault="000A502A" w:rsidP="00A90471">
      <w:pPr>
        <w:jc w:val="left"/>
        <w:rPr>
          <w:rFonts w:cs="Arial"/>
          <w:szCs w:val="22"/>
        </w:rPr>
      </w:pPr>
    </w:p>
    <w:p w:rsidR="006C2C3E" w:rsidRDefault="006C2C3E" w:rsidP="006C2C3E">
      <w:pPr>
        <w:jc w:val="left"/>
        <w:rPr>
          <w:rFonts w:cs="Arial"/>
          <w:szCs w:val="22"/>
        </w:rPr>
      </w:pPr>
      <w:r>
        <w:rPr>
          <w:rFonts w:cs="Arial"/>
          <w:szCs w:val="22"/>
        </w:rPr>
        <w:t>Federal</w:t>
      </w:r>
      <w:r w:rsidRPr="006F757A">
        <w:rPr>
          <w:rFonts w:cs="Arial"/>
          <w:szCs w:val="22"/>
        </w:rPr>
        <w:t xml:space="preserve"> </w:t>
      </w:r>
      <w:r>
        <w:rPr>
          <w:rFonts w:cs="Arial"/>
          <w:szCs w:val="22"/>
        </w:rPr>
        <w:t xml:space="preserve">regulations </w:t>
      </w:r>
      <w:r w:rsidRPr="006F757A">
        <w:rPr>
          <w:rFonts w:cs="Arial"/>
          <w:szCs w:val="22"/>
        </w:rPr>
        <w:t xml:space="preserve">require </w:t>
      </w:r>
      <w:r>
        <w:rPr>
          <w:rFonts w:cs="Arial"/>
          <w:szCs w:val="22"/>
        </w:rPr>
        <w:t>timely reporting by investigators to their local IRB of unanticipated problems posing risks to subjects or others</w:t>
      </w:r>
      <w:r w:rsidRPr="00CF63DF">
        <w:t xml:space="preserve">.  </w:t>
      </w:r>
      <w:r>
        <w:t xml:space="preserve">The following describes the NYULMC IRB reporting requirements, though Investigators at participating sites are responsible for meeting the specific requirements of their IRB of record. </w:t>
      </w:r>
    </w:p>
    <w:p w:rsidR="00A90471" w:rsidRDefault="00A90471" w:rsidP="00A90471">
      <w:pPr>
        <w:jc w:val="left"/>
        <w:rPr>
          <w:rFonts w:cs="Arial"/>
          <w:szCs w:val="22"/>
        </w:rPr>
      </w:pPr>
    </w:p>
    <w:p w:rsidR="00A57C43" w:rsidRPr="00A57C43" w:rsidRDefault="00A57C43" w:rsidP="00A90471">
      <w:pPr>
        <w:jc w:val="left"/>
        <w:rPr>
          <w:rFonts w:cs="Arial"/>
          <w:b/>
          <w:szCs w:val="22"/>
        </w:rPr>
      </w:pPr>
      <w:r w:rsidRPr="00A57C43">
        <w:rPr>
          <w:rFonts w:cs="Arial"/>
          <w:b/>
          <w:szCs w:val="22"/>
        </w:rPr>
        <w:t xml:space="preserve">Report Promptly, but no later than </w:t>
      </w:r>
      <w:r w:rsidR="00522E45">
        <w:rPr>
          <w:rFonts w:cs="Arial"/>
          <w:b/>
          <w:szCs w:val="22"/>
        </w:rPr>
        <w:t>5</w:t>
      </w:r>
      <w:r w:rsidRPr="00A57C43">
        <w:rPr>
          <w:rFonts w:cs="Arial"/>
          <w:b/>
          <w:szCs w:val="22"/>
        </w:rPr>
        <w:t xml:space="preserve"> working days:</w:t>
      </w:r>
    </w:p>
    <w:p w:rsidR="00A90471" w:rsidRDefault="00A90471" w:rsidP="00A90471">
      <w:pPr>
        <w:jc w:val="left"/>
        <w:rPr>
          <w:rFonts w:cs="Arial"/>
          <w:szCs w:val="22"/>
        </w:rPr>
      </w:pPr>
      <w:r w:rsidRPr="006F757A">
        <w:rPr>
          <w:rFonts w:cs="Arial"/>
          <w:szCs w:val="22"/>
        </w:rPr>
        <w:t xml:space="preserve">Researchers </w:t>
      </w:r>
      <w:r>
        <w:rPr>
          <w:rFonts w:cs="Arial"/>
          <w:szCs w:val="22"/>
        </w:rPr>
        <w:t>are required to</w:t>
      </w:r>
      <w:r w:rsidRPr="006F757A">
        <w:rPr>
          <w:rFonts w:cs="Arial"/>
          <w:szCs w:val="22"/>
        </w:rPr>
        <w:t xml:space="preserve"> submit reports of the following problems </w:t>
      </w:r>
      <w:r w:rsidR="00DA7ED3" w:rsidRPr="00DA7ED3">
        <w:rPr>
          <w:rFonts w:cs="Arial"/>
          <w:szCs w:val="22"/>
        </w:rPr>
        <w:t>promptly but</w:t>
      </w:r>
      <w:r w:rsidR="00DA7ED3" w:rsidRPr="00DA7ED3">
        <w:rPr>
          <w:rFonts w:cs="Arial"/>
          <w:b/>
          <w:szCs w:val="22"/>
        </w:rPr>
        <w:t xml:space="preserve"> </w:t>
      </w:r>
      <w:r w:rsidR="00DA7ED3" w:rsidRPr="00A57C43">
        <w:rPr>
          <w:rFonts w:cs="Arial"/>
          <w:szCs w:val="22"/>
        </w:rPr>
        <w:t>no later than</w:t>
      </w:r>
      <w:r w:rsidRPr="00A57C43">
        <w:rPr>
          <w:rFonts w:cs="Arial"/>
          <w:szCs w:val="22"/>
        </w:rPr>
        <w:t>10 working days</w:t>
      </w:r>
      <w:r w:rsidRPr="00EC11DE">
        <w:rPr>
          <w:rFonts w:cs="Arial"/>
          <w:szCs w:val="22"/>
        </w:rPr>
        <w:t xml:space="preserve"> from the time the investigator becomes aware of the event:</w:t>
      </w:r>
    </w:p>
    <w:p w:rsidR="00A90471" w:rsidRPr="000426CD" w:rsidRDefault="00A90471" w:rsidP="00D64180">
      <w:pPr>
        <w:numPr>
          <w:ilvl w:val="0"/>
          <w:numId w:val="40"/>
        </w:numPr>
        <w:spacing w:before="120"/>
        <w:ind w:left="630" w:hanging="270"/>
        <w:jc w:val="left"/>
        <w:rPr>
          <w:b/>
        </w:rPr>
      </w:pPr>
      <w:r w:rsidRPr="000426CD">
        <w:rPr>
          <w:b/>
          <w:i/>
        </w:rPr>
        <w:t>Unanticipated problems including adverse events</w:t>
      </w:r>
      <w:r w:rsidRPr="000426CD">
        <w:rPr>
          <w:b/>
        </w:rPr>
        <w:t xml:space="preserve"> that are unexpected and related</w:t>
      </w:r>
    </w:p>
    <w:p w:rsidR="000426CD" w:rsidRPr="000426CD" w:rsidRDefault="00A90471" w:rsidP="00D64180">
      <w:pPr>
        <w:numPr>
          <w:ilvl w:val="1"/>
          <w:numId w:val="16"/>
        </w:numPr>
        <w:tabs>
          <w:tab w:val="clear" w:pos="1296"/>
        </w:tabs>
        <w:spacing w:before="60"/>
        <w:ind w:left="900"/>
        <w:jc w:val="left"/>
        <w:rPr>
          <w:rFonts w:cs="Arial"/>
          <w:i/>
        </w:rPr>
      </w:pPr>
      <w:r w:rsidRPr="000426CD">
        <w:rPr>
          <w:i/>
          <w:u w:val="single"/>
        </w:rPr>
        <w:t>Unexpected</w:t>
      </w:r>
      <w:r w:rsidRPr="000426CD">
        <w:rPr>
          <w:b/>
          <w:i/>
        </w:rPr>
        <w:t>:</w:t>
      </w:r>
      <w:r w:rsidRPr="000426CD">
        <w:rPr>
          <w:i/>
        </w:rPr>
        <w:t xml:space="preserve"> An event is “unexpected” when its specificity and severity are not accurately reflected in the protocol-related documents, such as the IRB-approved research protocol, any applicable investigator brochure, and the current IRB-approved informed consent document and other relevant sources of information, such as product labeling and package inserts.</w:t>
      </w:r>
      <w:r w:rsidR="000426CD" w:rsidRPr="000426CD">
        <w:rPr>
          <w:rFonts w:cs="Arial"/>
          <w:i/>
        </w:rPr>
        <w:t xml:space="preserve"> </w:t>
      </w:r>
    </w:p>
    <w:p w:rsidR="00522E45" w:rsidRDefault="00A90471" w:rsidP="00522E45">
      <w:pPr>
        <w:numPr>
          <w:ilvl w:val="1"/>
          <w:numId w:val="16"/>
        </w:numPr>
        <w:tabs>
          <w:tab w:val="clear" w:pos="1296"/>
        </w:tabs>
        <w:spacing w:before="60"/>
        <w:ind w:left="900"/>
        <w:jc w:val="left"/>
        <w:rPr>
          <w:rFonts w:cs="Arial"/>
          <w:i/>
        </w:rPr>
      </w:pPr>
      <w:r w:rsidRPr="000426CD">
        <w:rPr>
          <w:i/>
          <w:u w:val="single"/>
        </w:rPr>
        <w:t>Related to the research procedures</w:t>
      </w:r>
      <w:r w:rsidRPr="000426CD">
        <w:rPr>
          <w:b/>
          <w:i/>
        </w:rPr>
        <w:t>:</w:t>
      </w:r>
      <w:r w:rsidR="00296907">
        <w:rPr>
          <w:i/>
        </w:rPr>
        <w:t xml:space="preserve"> An event is </w:t>
      </w:r>
      <w:r w:rsidRPr="000426CD">
        <w:rPr>
          <w:i/>
        </w:rPr>
        <w:t>rel</w:t>
      </w:r>
      <w:r w:rsidR="00296907">
        <w:rPr>
          <w:i/>
        </w:rPr>
        <w:t>ated to the research procedures</w:t>
      </w:r>
      <w:r w:rsidRPr="000426CD">
        <w:rPr>
          <w:i/>
        </w:rPr>
        <w:t xml:space="preserve"> if in the opinion of the principal investigator or sponsor, the event was more likely than not to be caused by the research procedures.</w:t>
      </w:r>
      <w:r w:rsidR="000426CD" w:rsidRPr="000426CD">
        <w:rPr>
          <w:rFonts w:cs="Arial"/>
          <w:i/>
        </w:rPr>
        <w:t xml:space="preserve"> </w:t>
      </w:r>
    </w:p>
    <w:p w:rsidR="00522E45" w:rsidRPr="00522E45" w:rsidRDefault="00522E45" w:rsidP="00522E45">
      <w:pPr>
        <w:numPr>
          <w:ilvl w:val="1"/>
          <w:numId w:val="16"/>
        </w:numPr>
        <w:tabs>
          <w:tab w:val="clear" w:pos="1296"/>
        </w:tabs>
        <w:spacing w:before="60"/>
        <w:ind w:left="900"/>
        <w:jc w:val="left"/>
        <w:rPr>
          <w:rFonts w:cs="Arial"/>
          <w:i/>
        </w:rPr>
      </w:pPr>
      <w:r w:rsidRPr="00522E45">
        <w:rPr>
          <w:i/>
          <w:u w:val="single"/>
        </w:rPr>
        <w:t>Harmful</w:t>
      </w:r>
      <w:r w:rsidRPr="00522E45">
        <w:rPr>
          <w:i/>
        </w:rPr>
        <w:t>: either caused harm to subjects or others, or placed them at increased risk</w:t>
      </w:r>
    </w:p>
    <w:p w:rsidR="00522E45" w:rsidRPr="00522E45" w:rsidRDefault="00522E45" w:rsidP="00522E45">
      <w:pPr>
        <w:spacing w:before="60"/>
        <w:ind w:left="900"/>
        <w:jc w:val="left"/>
        <w:rPr>
          <w:rFonts w:cs="Arial"/>
          <w:i/>
        </w:rPr>
      </w:pPr>
    </w:p>
    <w:p w:rsidR="00A90471" w:rsidRPr="00A90471" w:rsidRDefault="00A90471" w:rsidP="00A90471">
      <w:pPr>
        <w:numPr>
          <w:ilvl w:val="0"/>
          <w:numId w:val="16"/>
        </w:numPr>
        <w:spacing w:before="60"/>
        <w:jc w:val="left"/>
        <w:rPr>
          <w:rFonts w:cs="Arial"/>
        </w:rPr>
      </w:pPr>
      <w:r w:rsidRPr="00A90471">
        <w:rPr>
          <w:rFonts w:cs="Arial"/>
          <w:b/>
          <w:i/>
          <w:color w:val="262626"/>
        </w:rPr>
        <w:t>Unanticipated adverse device effect</w:t>
      </w:r>
      <w:r>
        <w:rPr>
          <w:rFonts w:cs="Arial"/>
          <w:color w:val="262626"/>
        </w:rPr>
        <w:t xml:space="preserve">: </w:t>
      </w:r>
      <w:r w:rsidRPr="00A90471">
        <w:rPr>
          <w:rFonts w:cs="Arial"/>
          <w:color w:val="262626"/>
        </w:rPr>
        <w:t xml:space="preserve"> 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w:t>
      </w:r>
    </w:p>
    <w:p w:rsidR="000426CD" w:rsidRDefault="000426CD" w:rsidP="000426CD">
      <w:pPr>
        <w:jc w:val="left"/>
        <w:rPr>
          <w:b/>
        </w:rPr>
      </w:pPr>
    </w:p>
    <w:p w:rsidR="000426CD" w:rsidRPr="00726EAE" w:rsidRDefault="000426CD" w:rsidP="000426CD">
      <w:pPr>
        <w:jc w:val="left"/>
        <w:rPr>
          <w:b/>
        </w:rPr>
      </w:pPr>
      <w:r w:rsidRPr="00726EAE">
        <w:rPr>
          <w:b/>
        </w:rPr>
        <w:t>Other Reportable events:</w:t>
      </w:r>
    </w:p>
    <w:p w:rsidR="000426CD" w:rsidRPr="000426CD" w:rsidRDefault="000426CD" w:rsidP="000426CD">
      <w:pPr>
        <w:jc w:val="left"/>
        <w:rPr>
          <w:rFonts w:cs="Arial"/>
          <w:szCs w:val="22"/>
        </w:rPr>
      </w:pPr>
      <w:r>
        <w:rPr>
          <w:rFonts w:cs="Arial"/>
          <w:szCs w:val="22"/>
        </w:rPr>
        <w:t>The</w:t>
      </w:r>
      <w:r w:rsidR="00A57C43">
        <w:rPr>
          <w:rFonts w:cs="Arial"/>
          <w:szCs w:val="22"/>
        </w:rPr>
        <w:t xml:space="preserve"> following events</w:t>
      </w:r>
      <w:r w:rsidRPr="00BD39C8">
        <w:rPr>
          <w:rFonts w:cs="Arial"/>
          <w:szCs w:val="22"/>
        </w:rPr>
        <w:t xml:space="preserve"> also </w:t>
      </w:r>
      <w:r w:rsidR="00A57C43">
        <w:rPr>
          <w:rFonts w:cs="Arial"/>
          <w:szCs w:val="22"/>
        </w:rPr>
        <w:t>require prompt reporting</w:t>
      </w:r>
      <w:r w:rsidRPr="00BD39C8">
        <w:rPr>
          <w:rFonts w:cs="Arial"/>
          <w:szCs w:val="22"/>
        </w:rPr>
        <w:t xml:space="preserve"> to the IRB</w:t>
      </w:r>
      <w:r w:rsidR="00A57C43">
        <w:rPr>
          <w:rFonts w:cs="Arial"/>
          <w:szCs w:val="22"/>
        </w:rPr>
        <w:t xml:space="preserve">, </w:t>
      </w:r>
      <w:r w:rsidR="006B751D">
        <w:rPr>
          <w:rFonts w:cs="Arial"/>
          <w:szCs w:val="22"/>
        </w:rPr>
        <w:t xml:space="preserve">though </w:t>
      </w:r>
      <w:r w:rsidR="00A57C43" w:rsidRPr="00E07514">
        <w:rPr>
          <w:rFonts w:cs="Arial"/>
          <w:szCs w:val="22"/>
          <w:u w:val="single"/>
        </w:rPr>
        <w:t>no later than10 working days</w:t>
      </w:r>
      <w:r w:rsidRPr="00BD39C8">
        <w:rPr>
          <w:rFonts w:cs="Arial"/>
          <w:szCs w:val="22"/>
        </w:rPr>
        <w:t>:</w:t>
      </w:r>
    </w:p>
    <w:p w:rsidR="00A90471" w:rsidRPr="008125B1" w:rsidRDefault="00A90471" w:rsidP="00A90471">
      <w:pPr>
        <w:numPr>
          <w:ilvl w:val="0"/>
          <w:numId w:val="16"/>
        </w:numPr>
        <w:spacing w:before="60"/>
        <w:jc w:val="left"/>
        <w:rPr>
          <w:rFonts w:cs="Arial"/>
          <w:szCs w:val="22"/>
        </w:rPr>
      </w:pPr>
      <w:r w:rsidRPr="008125B1">
        <w:rPr>
          <w:rFonts w:cs="Arial"/>
          <w:b/>
          <w:i/>
          <w:szCs w:val="22"/>
          <w:u w:val="single"/>
        </w:rPr>
        <w:t xml:space="preserve">Complaint of a </w:t>
      </w:r>
      <w:r w:rsidR="00E559E2">
        <w:rPr>
          <w:rFonts w:cs="Arial"/>
          <w:b/>
          <w:i/>
          <w:szCs w:val="22"/>
          <w:u w:val="single"/>
        </w:rPr>
        <w:t>research subject</w:t>
      </w:r>
      <w:r w:rsidRPr="00C7591C">
        <w:rPr>
          <w:rFonts w:cs="Arial"/>
          <w:szCs w:val="22"/>
        </w:rPr>
        <w:t xml:space="preserve"> when the complaint indicates unexpected risks or the complaint cannot be resolved by the research team.</w:t>
      </w:r>
    </w:p>
    <w:p w:rsidR="00887120" w:rsidRDefault="00887120" w:rsidP="00887120">
      <w:pPr>
        <w:numPr>
          <w:ilvl w:val="0"/>
          <w:numId w:val="16"/>
        </w:numPr>
        <w:spacing w:before="120"/>
        <w:jc w:val="left"/>
        <w:rPr>
          <w:rFonts w:cs="Arial"/>
          <w:szCs w:val="22"/>
        </w:rPr>
      </w:pPr>
      <w:r w:rsidRPr="0075663C">
        <w:rPr>
          <w:b/>
          <w:i/>
          <w:u w:val="single"/>
        </w:rPr>
        <w:t>Protocol deviations or violations</w:t>
      </w:r>
      <w:r w:rsidRPr="00887120">
        <w:t xml:space="preserve"> </w:t>
      </w:r>
      <w:r>
        <w:t>(includes intentional and accidental/unintentional deviations</w:t>
      </w:r>
      <w:r w:rsidRPr="008125B1">
        <w:t xml:space="preserve"> </w:t>
      </w:r>
      <w:r>
        <w:t>from</w:t>
      </w:r>
      <w:r w:rsidRPr="008125B1">
        <w:t xml:space="preserve"> the </w:t>
      </w:r>
      <w:r>
        <w:t xml:space="preserve">IRB approved protocol) for </w:t>
      </w:r>
      <w:r w:rsidRPr="00296907">
        <w:rPr>
          <w:u w:val="single"/>
        </w:rPr>
        <w:t>any</w:t>
      </w:r>
      <w:r>
        <w:t xml:space="preserve"> of the following situations</w:t>
      </w:r>
      <w:r w:rsidRPr="008125B1">
        <w:t>:</w:t>
      </w:r>
      <w:r w:rsidRPr="008125B1">
        <w:rPr>
          <w:rFonts w:cs="Arial"/>
          <w:szCs w:val="22"/>
        </w:rPr>
        <w:t xml:space="preserve"> </w:t>
      </w:r>
    </w:p>
    <w:p w:rsidR="00887120" w:rsidRPr="006855DC" w:rsidRDefault="00887120" w:rsidP="00175EB0">
      <w:pPr>
        <w:numPr>
          <w:ilvl w:val="1"/>
          <w:numId w:val="16"/>
        </w:numPr>
        <w:tabs>
          <w:tab w:val="clear" w:pos="1296"/>
        </w:tabs>
        <w:spacing w:before="60"/>
        <w:ind w:left="900"/>
        <w:jc w:val="left"/>
        <w:rPr>
          <w:rFonts w:cs="Arial"/>
          <w:i/>
          <w:szCs w:val="22"/>
        </w:rPr>
      </w:pPr>
      <w:r w:rsidRPr="006855DC">
        <w:rPr>
          <w:i/>
        </w:rPr>
        <w:t>one or more participants were placed at increased risk of harm</w:t>
      </w:r>
    </w:p>
    <w:p w:rsidR="00887120" w:rsidRPr="006855DC" w:rsidRDefault="00887120" w:rsidP="00175EB0">
      <w:pPr>
        <w:numPr>
          <w:ilvl w:val="1"/>
          <w:numId w:val="16"/>
        </w:numPr>
        <w:tabs>
          <w:tab w:val="clear" w:pos="1296"/>
        </w:tabs>
        <w:spacing w:before="60"/>
        <w:ind w:left="900"/>
        <w:jc w:val="left"/>
        <w:rPr>
          <w:rFonts w:cs="Arial"/>
          <w:i/>
          <w:szCs w:val="22"/>
        </w:rPr>
      </w:pPr>
      <w:r w:rsidRPr="006855DC">
        <w:rPr>
          <w:i/>
        </w:rPr>
        <w:t>the event has the potential to occur again</w:t>
      </w:r>
    </w:p>
    <w:p w:rsidR="00887120" w:rsidRPr="006855DC" w:rsidRDefault="00887120" w:rsidP="00175EB0">
      <w:pPr>
        <w:numPr>
          <w:ilvl w:val="1"/>
          <w:numId w:val="16"/>
        </w:numPr>
        <w:tabs>
          <w:tab w:val="clear" w:pos="1296"/>
        </w:tabs>
        <w:spacing w:before="60"/>
        <w:ind w:left="900"/>
        <w:jc w:val="left"/>
        <w:rPr>
          <w:rFonts w:cs="Arial"/>
          <w:i/>
          <w:szCs w:val="22"/>
        </w:rPr>
      </w:pPr>
      <w:r w:rsidRPr="006855DC">
        <w:rPr>
          <w:rFonts w:cs="Arial"/>
          <w:i/>
          <w:szCs w:val="22"/>
        </w:rPr>
        <w:t>the deviation was necessary to protect a subject from immediate harm</w:t>
      </w:r>
    </w:p>
    <w:p w:rsidR="00A90471" w:rsidRPr="0075663C" w:rsidRDefault="00A90471" w:rsidP="00A90471">
      <w:pPr>
        <w:numPr>
          <w:ilvl w:val="0"/>
          <w:numId w:val="17"/>
        </w:numPr>
        <w:spacing w:before="120"/>
        <w:jc w:val="left"/>
        <w:rPr>
          <w:rFonts w:cs="Arial"/>
          <w:b/>
          <w:i/>
          <w:szCs w:val="22"/>
          <w:u w:val="single"/>
        </w:rPr>
      </w:pPr>
      <w:r w:rsidRPr="0075663C">
        <w:rPr>
          <w:rFonts w:cs="Arial"/>
          <w:b/>
          <w:i/>
          <w:szCs w:val="22"/>
          <w:u w:val="single"/>
        </w:rPr>
        <w:t>Breach of confidentiality</w:t>
      </w:r>
    </w:p>
    <w:p w:rsidR="00A90471" w:rsidRDefault="00A90471" w:rsidP="00A90471">
      <w:pPr>
        <w:numPr>
          <w:ilvl w:val="0"/>
          <w:numId w:val="17"/>
        </w:numPr>
        <w:spacing w:before="120"/>
        <w:jc w:val="left"/>
        <w:rPr>
          <w:rFonts w:cs="Arial"/>
          <w:szCs w:val="22"/>
        </w:rPr>
      </w:pPr>
      <w:r w:rsidRPr="0075663C">
        <w:rPr>
          <w:rFonts w:cs="Arial"/>
          <w:b/>
          <w:i/>
          <w:szCs w:val="22"/>
          <w:u w:val="single"/>
        </w:rPr>
        <w:t>Incarceration of a participant</w:t>
      </w:r>
      <w:r w:rsidRPr="00C7591C">
        <w:rPr>
          <w:rFonts w:cs="Arial"/>
          <w:szCs w:val="22"/>
        </w:rPr>
        <w:t xml:space="preserve"> when the research was not previously approved under Subpart C and the investigator believes it is in the best interest of the subject to remain on the study.</w:t>
      </w:r>
    </w:p>
    <w:p w:rsidR="00522E45" w:rsidRPr="00522E45" w:rsidRDefault="00522E45" w:rsidP="00522E45">
      <w:pPr>
        <w:numPr>
          <w:ilvl w:val="0"/>
          <w:numId w:val="17"/>
        </w:numPr>
        <w:spacing w:before="120"/>
        <w:jc w:val="left"/>
        <w:rPr>
          <w:rFonts w:cs="Arial"/>
          <w:szCs w:val="22"/>
        </w:rPr>
      </w:pPr>
      <w:r w:rsidRPr="004F38CC">
        <w:rPr>
          <w:b/>
          <w:i/>
          <w:u w:val="single"/>
        </w:rPr>
        <w:t>New Information indicating a change to the risks or potential benefits</w:t>
      </w:r>
      <w:r w:rsidRPr="00BF1CFE">
        <w:t xml:space="preserve"> of the research, in t</w:t>
      </w:r>
      <w:r>
        <w:t>erms of severity or frequency. (e.g. a</w:t>
      </w:r>
      <w:r w:rsidRPr="00BF1CFE">
        <w:t>nalysis indicates lower-than-expected response rate or a more severe or frequent side effect; Other research finds arm of study has no therapeutic value; FDA labeling c</w:t>
      </w:r>
      <w:r>
        <w:t>hange or withdrawal from market)</w:t>
      </w:r>
    </w:p>
    <w:p w:rsidR="000426CD" w:rsidRDefault="000426CD" w:rsidP="00A90471">
      <w:pPr>
        <w:jc w:val="left"/>
        <w:rPr>
          <w:b/>
        </w:rPr>
      </w:pPr>
    </w:p>
    <w:p w:rsidR="00A90471" w:rsidRPr="00726EAE" w:rsidRDefault="00A90471" w:rsidP="00A90471">
      <w:pPr>
        <w:jc w:val="left"/>
        <w:rPr>
          <w:b/>
        </w:rPr>
      </w:pPr>
      <w:r w:rsidRPr="00726EAE">
        <w:rPr>
          <w:b/>
        </w:rPr>
        <w:t>Reporting Process</w:t>
      </w:r>
    </w:p>
    <w:p w:rsidR="00A90471" w:rsidRPr="00CF63DF" w:rsidRDefault="00E2022D" w:rsidP="00A90471">
      <w:pPr>
        <w:jc w:val="left"/>
        <w:rPr>
          <w:rFonts w:cs="Arial"/>
          <w:szCs w:val="22"/>
        </w:rPr>
      </w:pPr>
      <w:r>
        <w:rPr>
          <w:rFonts w:cs="Arial"/>
          <w:szCs w:val="22"/>
        </w:rPr>
        <w:t xml:space="preserve">The reportable events noted above </w:t>
      </w:r>
      <w:r w:rsidR="00A90471" w:rsidRPr="00CF63DF">
        <w:rPr>
          <w:rFonts w:cs="Arial"/>
          <w:szCs w:val="22"/>
        </w:rPr>
        <w:t>will be reported to the IRB using the form: “</w:t>
      </w:r>
      <w:r w:rsidR="00A90471">
        <w:rPr>
          <w:rFonts w:cs="Arial"/>
          <w:szCs w:val="22"/>
        </w:rPr>
        <w:t>Reportable Event Form</w:t>
      </w:r>
      <w:r w:rsidR="00A90471" w:rsidRPr="00CF63DF">
        <w:rPr>
          <w:rFonts w:cs="Arial"/>
          <w:szCs w:val="22"/>
        </w:rPr>
        <w:t>” or as a written report of the event (including a description of the event with information regarding its fulfillment of the above criteria, follow-up/resolution and need for revision to consent form and/or other study documentation).</w:t>
      </w:r>
    </w:p>
    <w:p w:rsidR="00A90471" w:rsidRPr="00CF63DF" w:rsidRDefault="00A90471" w:rsidP="00A90471">
      <w:pPr>
        <w:jc w:val="left"/>
        <w:rPr>
          <w:rFonts w:cs="Arial"/>
          <w:szCs w:val="22"/>
        </w:rPr>
      </w:pPr>
    </w:p>
    <w:p w:rsidR="004138CD" w:rsidRPr="00A90471" w:rsidRDefault="00A90471" w:rsidP="000A502A">
      <w:pPr>
        <w:jc w:val="left"/>
      </w:pPr>
      <w:r w:rsidRPr="00CF63DF">
        <w:t>Copies of each report and documentation of IRB notification and receipt will be kept in the Clinical Investigator’s study file.</w:t>
      </w:r>
    </w:p>
    <w:p w:rsidR="004138CD" w:rsidRPr="00CF63DF" w:rsidRDefault="004138CD" w:rsidP="004743D9">
      <w:pPr>
        <w:pStyle w:val="Heading3"/>
        <w:jc w:val="left"/>
      </w:pPr>
      <w:bookmarkStart w:id="56" w:name="_Toc220631192"/>
      <w:r w:rsidRPr="00CF63DF">
        <w:t>Sponsor reporting</w:t>
      </w:r>
      <w:r w:rsidR="009B2C1A">
        <w:t xml:space="preserve">: </w:t>
      </w:r>
      <w:r w:rsidR="009B2C1A" w:rsidRPr="009B2C1A">
        <w:rPr>
          <w:i/>
        </w:rPr>
        <w:t>Notifying the FDA</w:t>
      </w:r>
      <w:bookmarkEnd w:id="56"/>
    </w:p>
    <w:p w:rsidR="004138CD" w:rsidRPr="00470098" w:rsidRDefault="004138CD" w:rsidP="004743D9">
      <w:pPr>
        <w:jc w:val="left"/>
        <w:rPr>
          <w:i/>
          <w:color w:val="0000FF"/>
          <w:szCs w:val="22"/>
        </w:rPr>
      </w:pPr>
      <w:r w:rsidRPr="00726EAE">
        <w:rPr>
          <w:i/>
          <w:color w:val="0000FF"/>
        </w:rPr>
        <w:t xml:space="preserve">If this protocol is being conducted under a </w:t>
      </w:r>
      <w:r w:rsidR="00F6297E">
        <w:rPr>
          <w:i/>
          <w:color w:val="0000FF"/>
        </w:rPr>
        <w:t>NYULMC</w:t>
      </w:r>
      <w:r w:rsidRPr="00726EAE">
        <w:rPr>
          <w:i/>
          <w:color w:val="0000FF"/>
        </w:rPr>
        <w:t xml:space="preserve"> Faculty held IDE, it is the responsibility of </w:t>
      </w:r>
      <w:r w:rsidRPr="00726EAE">
        <w:rPr>
          <w:i/>
          <w:color w:val="0000FF"/>
          <w:szCs w:val="22"/>
        </w:rPr>
        <w:t xml:space="preserve">the </w:t>
      </w:r>
      <w:r w:rsidR="00F6297E">
        <w:rPr>
          <w:i/>
          <w:color w:val="0000FF"/>
          <w:szCs w:val="22"/>
        </w:rPr>
        <w:t>NYULMC</w:t>
      </w:r>
      <w:r w:rsidRPr="00726EAE">
        <w:rPr>
          <w:i/>
          <w:color w:val="0000FF"/>
          <w:szCs w:val="22"/>
        </w:rPr>
        <w:t xml:space="preserve"> Faculty IDE holder to report certain adverse device effects to the FDA, the device manufacturer, and the participating investigators and participating IRBs.</w:t>
      </w:r>
      <w:r w:rsidR="00470098">
        <w:rPr>
          <w:i/>
          <w:color w:val="0000FF"/>
          <w:szCs w:val="22"/>
        </w:rPr>
        <w:t xml:space="preserve">  </w:t>
      </w:r>
      <w:r w:rsidRPr="008F5DB6">
        <w:rPr>
          <w:i/>
          <w:color w:val="FF0000"/>
          <w:szCs w:val="22"/>
        </w:rPr>
        <w:t xml:space="preserve"> Delete this section if the study is not being conducted under a </w:t>
      </w:r>
      <w:r w:rsidR="00F6297E" w:rsidRPr="008F5DB6">
        <w:rPr>
          <w:i/>
          <w:color w:val="FF0000"/>
          <w:szCs w:val="22"/>
        </w:rPr>
        <w:t>NYULMC</w:t>
      </w:r>
      <w:r w:rsidRPr="008F5DB6">
        <w:rPr>
          <w:i/>
          <w:color w:val="FF0000"/>
          <w:szCs w:val="22"/>
        </w:rPr>
        <w:t xml:space="preserve"> faculty-held IDE.</w:t>
      </w:r>
    </w:p>
    <w:p w:rsidR="004138CD" w:rsidRPr="00587762" w:rsidRDefault="004138CD" w:rsidP="004743D9">
      <w:pPr>
        <w:jc w:val="left"/>
      </w:pPr>
    </w:p>
    <w:p w:rsidR="004138CD" w:rsidRPr="00587762" w:rsidRDefault="004138CD" w:rsidP="004743D9">
      <w:pPr>
        <w:jc w:val="left"/>
      </w:pPr>
      <w:r w:rsidRPr="00587762">
        <w:t>The study Sponsor is required to report certain adverse device effects in an expedited fashion to the FDA and in certain cases to the device manufacturer, and participating IRBs and investigators.  These written notifications of adverse events are referred to as Medical Device Reports (MDR). The types of device effects and their reporting requirements are noted below.</w:t>
      </w:r>
    </w:p>
    <w:p w:rsidR="004138CD" w:rsidRPr="00587762" w:rsidRDefault="004138CD" w:rsidP="004743D9">
      <w:pPr>
        <w:jc w:val="left"/>
      </w:pPr>
    </w:p>
    <w:p w:rsidR="004138CD" w:rsidRPr="00587762" w:rsidRDefault="004138CD" w:rsidP="004743D9">
      <w:pPr>
        <w:jc w:val="left"/>
      </w:pPr>
      <w:r w:rsidRPr="00587762">
        <w:rPr>
          <w:b/>
        </w:rPr>
        <w:t>Adverse Device Effects</w:t>
      </w:r>
    </w:p>
    <w:p w:rsidR="004138CD" w:rsidRPr="00587762" w:rsidRDefault="004138CD" w:rsidP="004743D9">
      <w:pPr>
        <w:jc w:val="left"/>
      </w:pPr>
      <w:r w:rsidRPr="00587762">
        <w:t>The sponsor must submit to the FDA and the device manufacturer a report of any adverse event that is related to the device and includes any of the following:</w:t>
      </w:r>
    </w:p>
    <w:p w:rsidR="004138CD" w:rsidRPr="00587762" w:rsidRDefault="004138CD" w:rsidP="004743D9">
      <w:pPr>
        <w:numPr>
          <w:ilvl w:val="0"/>
          <w:numId w:val="17"/>
        </w:numPr>
        <w:jc w:val="left"/>
      </w:pPr>
      <w:r w:rsidRPr="00587762">
        <w:t>results in death</w:t>
      </w:r>
    </w:p>
    <w:p w:rsidR="004138CD" w:rsidRPr="00587762" w:rsidRDefault="004138CD" w:rsidP="004743D9">
      <w:pPr>
        <w:numPr>
          <w:ilvl w:val="0"/>
          <w:numId w:val="17"/>
        </w:numPr>
        <w:jc w:val="left"/>
      </w:pPr>
      <w:r w:rsidRPr="00587762">
        <w:t>is life-threatening</w:t>
      </w:r>
    </w:p>
    <w:p w:rsidR="004138CD" w:rsidRPr="00587762" w:rsidRDefault="004138CD" w:rsidP="004743D9">
      <w:pPr>
        <w:numPr>
          <w:ilvl w:val="0"/>
          <w:numId w:val="17"/>
        </w:numPr>
        <w:jc w:val="left"/>
      </w:pPr>
      <w:r w:rsidRPr="00587762">
        <w:t>results in permanent impairment of a body function or permanent damage to body structure</w:t>
      </w:r>
    </w:p>
    <w:p w:rsidR="004138CD" w:rsidRPr="00587762" w:rsidRDefault="004138CD" w:rsidP="004743D9">
      <w:pPr>
        <w:numPr>
          <w:ilvl w:val="0"/>
          <w:numId w:val="17"/>
        </w:numPr>
        <w:jc w:val="left"/>
      </w:pPr>
      <w:r w:rsidRPr="00587762">
        <w:t>necessitates medical or surgical intervention to preclude permanent impairment of a body function or permanent damage to a body structure</w:t>
      </w:r>
    </w:p>
    <w:p w:rsidR="004138CD" w:rsidRPr="00587762" w:rsidRDefault="004138CD" w:rsidP="004743D9">
      <w:pPr>
        <w:ind w:left="1350"/>
        <w:jc w:val="left"/>
        <w:rPr>
          <w:b/>
        </w:rPr>
      </w:pPr>
      <w:r w:rsidRPr="00587762">
        <w:rPr>
          <w:b/>
        </w:rPr>
        <w:t>-or-</w:t>
      </w:r>
    </w:p>
    <w:p w:rsidR="004138CD" w:rsidRPr="00587762" w:rsidRDefault="004138CD" w:rsidP="004743D9">
      <w:pPr>
        <w:numPr>
          <w:ilvl w:val="0"/>
          <w:numId w:val="17"/>
        </w:numPr>
        <w:spacing w:before="60"/>
        <w:jc w:val="left"/>
      </w:pPr>
      <w:r w:rsidRPr="00587762">
        <w:t>A previous adverse event that was not initially deemed reportable but is later found to fit the criteria for reporting noted above (reporting such events within 10 working days from when event was deemed reportable).</w:t>
      </w:r>
    </w:p>
    <w:p w:rsidR="004138CD" w:rsidRPr="00587762" w:rsidRDefault="004138CD" w:rsidP="004743D9">
      <w:pPr>
        <w:jc w:val="left"/>
      </w:pPr>
    </w:p>
    <w:p w:rsidR="004138CD" w:rsidRPr="00587762" w:rsidRDefault="004138CD" w:rsidP="004743D9">
      <w:pPr>
        <w:jc w:val="left"/>
      </w:pPr>
      <w:r w:rsidRPr="00587762">
        <w:t xml:space="preserve">Such reports must be submitted within </w:t>
      </w:r>
      <w:r w:rsidRPr="001E5754">
        <w:rPr>
          <w:b/>
          <w:i/>
        </w:rPr>
        <w:t>10 working days</w:t>
      </w:r>
    </w:p>
    <w:p w:rsidR="004138CD" w:rsidRPr="00587762" w:rsidRDefault="004138CD" w:rsidP="004743D9">
      <w:pPr>
        <w:jc w:val="left"/>
      </w:pPr>
    </w:p>
    <w:p w:rsidR="004138CD" w:rsidRPr="00587762" w:rsidRDefault="004138CD" w:rsidP="004743D9">
      <w:pPr>
        <w:jc w:val="left"/>
        <w:rPr>
          <w:b/>
        </w:rPr>
      </w:pPr>
      <w:r w:rsidRPr="00587762">
        <w:rPr>
          <w:b/>
        </w:rPr>
        <w:t>Unanticipated Adverse Device Effects</w:t>
      </w:r>
    </w:p>
    <w:p w:rsidR="001E5754" w:rsidRPr="001E5754" w:rsidRDefault="004138CD" w:rsidP="001E5754">
      <w:pPr>
        <w:numPr>
          <w:ilvl w:val="0"/>
          <w:numId w:val="17"/>
        </w:numPr>
        <w:spacing w:before="120"/>
        <w:jc w:val="left"/>
        <w:rPr>
          <w:rFonts w:cs="Arial"/>
          <w:b/>
          <w:i/>
          <w:szCs w:val="22"/>
        </w:rPr>
      </w:pPr>
      <w:r w:rsidRPr="001E5754">
        <w:rPr>
          <w:b/>
          <w:i/>
        </w:rPr>
        <w:t>Evaluation</w:t>
      </w:r>
    </w:p>
    <w:p w:rsidR="004138CD" w:rsidRPr="00587762" w:rsidRDefault="004138CD" w:rsidP="001E5754">
      <w:pPr>
        <w:ind w:left="630"/>
        <w:jc w:val="left"/>
      </w:pPr>
      <w:r w:rsidRPr="00587762">
        <w:t xml:space="preserve">The Sponsor shall immediately evaluate each Unanticipated Adverse Device Effect.  Such evaluations shall be reported to the FDA, all participating IRBs, and participating investigators, and the manufacturer </w:t>
      </w:r>
      <w:r w:rsidRPr="001E5754">
        <w:rPr>
          <w:b/>
          <w:i/>
        </w:rPr>
        <w:t>within 10 working days</w:t>
      </w:r>
      <w:r w:rsidRPr="00587762">
        <w:t xml:space="preserve"> after the sponsor first receives notice of the effect.</w:t>
      </w:r>
    </w:p>
    <w:p w:rsidR="00EE06A5" w:rsidRPr="00587762" w:rsidRDefault="00EE06A5" w:rsidP="004743D9">
      <w:pPr>
        <w:jc w:val="left"/>
      </w:pPr>
    </w:p>
    <w:p w:rsidR="001E5754" w:rsidRPr="001E5754" w:rsidRDefault="004138CD" w:rsidP="001E5754">
      <w:pPr>
        <w:numPr>
          <w:ilvl w:val="0"/>
          <w:numId w:val="17"/>
        </w:numPr>
        <w:spacing w:before="120"/>
        <w:jc w:val="left"/>
        <w:rPr>
          <w:rFonts w:cs="Arial"/>
          <w:b/>
          <w:i/>
          <w:szCs w:val="22"/>
        </w:rPr>
      </w:pPr>
      <w:r w:rsidRPr="001E5754">
        <w:rPr>
          <w:b/>
          <w:i/>
        </w:rPr>
        <w:t>Unreasonable risk to subjects</w:t>
      </w:r>
    </w:p>
    <w:p w:rsidR="004138CD" w:rsidRPr="00587762" w:rsidRDefault="004138CD" w:rsidP="001E5754">
      <w:pPr>
        <w:ind w:left="630"/>
        <w:jc w:val="left"/>
      </w:pPr>
      <w:r w:rsidRPr="00587762">
        <w:t xml:space="preserve">After evaluating an Unanticipated Adverse Device Effect, if the Sponsor determines the effect presents an unreasonable risk to subjects, the Sponsor shall terminate the study or parts of the study presenting that risk as soon as possible.  Study termination shall occur </w:t>
      </w:r>
      <w:r w:rsidRPr="001E5754">
        <w:rPr>
          <w:b/>
          <w:i/>
        </w:rPr>
        <w:t>no later than 5 working days after the Sponsor makes this determination</w:t>
      </w:r>
      <w:r w:rsidRPr="00587762">
        <w:t xml:space="preserve"> and not later than 15 working days after the sponsor first received notice of the effect.  Such determinations and actions shall also be reported to the FDA and the device manufacturer as soon as possible, though no later than 5 working days.</w:t>
      </w:r>
    </w:p>
    <w:p w:rsidR="004138CD" w:rsidRPr="00587762" w:rsidRDefault="004138CD" w:rsidP="004743D9">
      <w:pPr>
        <w:jc w:val="left"/>
      </w:pPr>
    </w:p>
    <w:p w:rsidR="004138CD" w:rsidRPr="00632E7E" w:rsidRDefault="004138CD" w:rsidP="004743D9">
      <w:pPr>
        <w:jc w:val="left"/>
        <w:rPr>
          <w:b/>
          <w:i/>
        </w:rPr>
      </w:pPr>
      <w:r w:rsidRPr="00632E7E">
        <w:rPr>
          <w:b/>
          <w:i/>
        </w:rPr>
        <w:t>Withdrawal of IRB approval</w:t>
      </w:r>
    </w:p>
    <w:p w:rsidR="004138CD" w:rsidRPr="00587762" w:rsidRDefault="004138CD" w:rsidP="004743D9">
      <w:pPr>
        <w:jc w:val="left"/>
      </w:pPr>
      <w:r w:rsidRPr="00587762">
        <w:t xml:space="preserve">The Sponsor shall notify the FDA, all participating IRBs and participating investigators of any withdrawal of approval of the study by a reviewing IRB </w:t>
      </w:r>
      <w:r w:rsidRPr="001E5754">
        <w:rPr>
          <w:b/>
          <w:i/>
        </w:rPr>
        <w:t>within 5 working days</w:t>
      </w:r>
      <w:r w:rsidRPr="00587762">
        <w:t xml:space="preserve"> after receipt of the withdrawal of approval.</w:t>
      </w:r>
    </w:p>
    <w:p w:rsidR="004138CD" w:rsidRPr="00587762" w:rsidRDefault="004138CD" w:rsidP="004743D9">
      <w:pPr>
        <w:jc w:val="left"/>
      </w:pPr>
    </w:p>
    <w:p w:rsidR="004138CD" w:rsidRPr="00587762" w:rsidRDefault="004138CD" w:rsidP="004743D9">
      <w:pPr>
        <w:jc w:val="left"/>
        <w:rPr>
          <w:b/>
        </w:rPr>
      </w:pPr>
      <w:r w:rsidRPr="00587762">
        <w:rPr>
          <w:b/>
        </w:rPr>
        <w:t>FDA Reporting Process</w:t>
      </w:r>
    </w:p>
    <w:p w:rsidR="004138CD" w:rsidRPr="00587762" w:rsidRDefault="004138CD" w:rsidP="004743D9">
      <w:pPr>
        <w:jc w:val="left"/>
      </w:pPr>
      <w:r w:rsidRPr="00587762">
        <w:t xml:space="preserve">Medical Device Reports, whether for anticipated or unanticipated device-related effects, are to be submitted on FDA Form 3500A (MEDWATCH Form; see Attachment </w:t>
      </w:r>
      <w:r w:rsidRPr="00587762">
        <w:rPr>
          <w:color w:val="0000FF"/>
        </w:rPr>
        <w:t>XXXX</w:t>
      </w:r>
      <w:r w:rsidRPr="00587762">
        <w:t>). The contact information for submitting MDR reports is noted below:</w:t>
      </w:r>
    </w:p>
    <w:p w:rsidR="004138CD" w:rsidRPr="00587762" w:rsidRDefault="004138CD" w:rsidP="004743D9">
      <w:pPr>
        <w:jc w:val="left"/>
      </w:pPr>
    </w:p>
    <w:p w:rsidR="004138CD" w:rsidRPr="00587762" w:rsidRDefault="004138CD" w:rsidP="004743D9">
      <w:pPr>
        <w:ind w:left="540"/>
        <w:jc w:val="left"/>
      </w:pPr>
      <w:r w:rsidRPr="00587762">
        <w:t>Food and Drug Administration</w:t>
      </w:r>
    </w:p>
    <w:p w:rsidR="004138CD" w:rsidRPr="00587762" w:rsidRDefault="004138CD" w:rsidP="004743D9">
      <w:pPr>
        <w:ind w:left="540"/>
        <w:jc w:val="left"/>
      </w:pPr>
      <w:r w:rsidRPr="00587762">
        <w:t>Center for Devices and Radiological Health</w:t>
      </w:r>
    </w:p>
    <w:p w:rsidR="004138CD" w:rsidRPr="00587762" w:rsidRDefault="004138CD" w:rsidP="004743D9">
      <w:pPr>
        <w:ind w:left="540"/>
        <w:jc w:val="left"/>
      </w:pPr>
      <w:r w:rsidRPr="00587762">
        <w:t>Medical Device Reporting</w:t>
      </w:r>
    </w:p>
    <w:p w:rsidR="004138CD" w:rsidRPr="00587762" w:rsidRDefault="004138CD" w:rsidP="004743D9">
      <w:pPr>
        <w:ind w:left="540"/>
        <w:jc w:val="left"/>
      </w:pPr>
      <w:r w:rsidRPr="00587762">
        <w:t>PO Box 3002</w:t>
      </w:r>
    </w:p>
    <w:p w:rsidR="004138CD" w:rsidRPr="00587762" w:rsidRDefault="004138CD" w:rsidP="004743D9">
      <w:pPr>
        <w:ind w:left="540"/>
        <w:jc w:val="left"/>
      </w:pPr>
      <w:r w:rsidRPr="00587762">
        <w:t>Rockville, MD  20847-3003</w:t>
      </w:r>
    </w:p>
    <w:p w:rsidR="004138CD" w:rsidRPr="00CF63DF" w:rsidRDefault="004138CD" w:rsidP="004743D9">
      <w:pPr>
        <w:pStyle w:val="Heading2"/>
        <w:jc w:val="left"/>
      </w:pPr>
      <w:bookmarkStart w:id="57" w:name="_Toc220631193"/>
      <w:r w:rsidRPr="00CF63DF">
        <w:t>Unblinding Procedures</w:t>
      </w:r>
      <w:bookmarkEnd w:id="57"/>
    </w:p>
    <w:p w:rsidR="004138CD" w:rsidRPr="00CF63DF" w:rsidRDefault="004138CD" w:rsidP="004743D9">
      <w:pPr>
        <w:jc w:val="left"/>
      </w:pPr>
      <w:r w:rsidRPr="00CF63DF">
        <w:rPr>
          <w:i/>
          <w:color w:val="0000FF"/>
        </w:rPr>
        <w:t>This section only applies i</w:t>
      </w:r>
      <w:r w:rsidR="00871969">
        <w:rPr>
          <w:i/>
          <w:color w:val="0000FF"/>
        </w:rPr>
        <w:t xml:space="preserve">f </w:t>
      </w:r>
      <w:r w:rsidR="00E70E38">
        <w:rPr>
          <w:i/>
          <w:color w:val="0000FF"/>
        </w:rPr>
        <w:t xml:space="preserve">treatment </w:t>
      </w:r>
      <w:r w:rsidR="00871969">
        <w:rPr>
          <w:i/>
          <w:color w:val="0000FF"/>
        </w:rPr>
        <w:t>blinding of subjects or other</w:t>
      </w:r>
      <w:r w:rsidRPr="00CF63DF">
        <w:rPr>
          <w:i/>
          <w:color w:val="0000FF"/>
        </w:rPr>
        <w:t xml:space="preserve"> personnel is used in the study (example: sham placebo procedures used in the study).  Concerning unblinding, while the safety of the subject always comes first, it is still important to seriously consider if unblinding the study intervention is necessary to ensure a subject’s safety.  This section should clearly describe the procedures for unblinding study intervention rendered to a subject, including documentation of this in the subject’s source document.  For investigators, other than the sponsor-investigator, state that the investigator must inform the sponsor of all subjects whose treatment was unblinded – and describe the timelines for such reporting.  In most cases, the unblinding will be part of managing an serious adverse event, and will be reported with the adverse event, however, in cases where unblinding was not associated with an adverse event, such actions should be reported in a timely manner.  While there is no regulation governing this timeline, it is suggested to use the same timeline requirements for investigator reporting of adverse device effects, (i.e. notification of sponsor within 24 hours by phone or fax, followed by a written narrative of the event and details of the unblinding within 48 hours.)</w:t>
      </w:r>
    </w:p>
    <w:p w:rsidR="004138CD" w:rsidRPr="00CF63DF" w:rsidRDefault="004138CD" w:rsidP="004743D9">
      <w:pPr>
        <w:pStyle w:val="Heading2"/>
        <w:jc w:val="left"/>
      </w:pPr>
      <w:bookmarkStart w:id="58" w:name="_Toc220631194"/>
      <w:r w:rsidRPr="00CF63DF">
        <w:t>Stopping Rules</w:t>
      </w:r>
      <w:bookmarkEnd w:id="58"/>
      <w:r w:rsidRPr="00CF63DF">
        <w:t xml:space="preserve"> </w:t>
      </w:r>
    </w:p>
    <w:p w:rsidR="004138CD" w:rsidRPr="00587762" w:rsidRDefault="004138CD" w:rsidP="004743D9">
      <w:pPr>
        <w:jc w:val="left"/>
      </w:pPr>
      <w:r w:rsidRPr="00CF63DF">
        <w:rPr>
          <w:i/>
          <w:color w:val="0000FF"/>
        </w:rPr>
        <w:t>In studies with a primary safety endpoint or studies with high risk to study subjects, rules should be developed that clarify the circumstances and procedures for interrupting or stopping the study.  If a central Data and Safety Monitoring Board (DSMB) or Committee (DSMC) is set up for the study, the stopping rules should be incorporated into their safety analysis plan as well.</w:t>
      </w:r>
    </w:p>
    <w:p w:rsidR="004138CD" w:rsidRPr="00CF63DF" w:rsidRDefault="004138CD" w:rsidP="004743D9">
      <w:pPr>
        <w:pStyle w:val="Heading2"/>
        <w:jc w:val="left"/>
      </w:pPr>
      <w:bookmarkStart w:id="59" w:name="_Toc220631195"/>
      <w:r w:rsidRPr="00CF63DF">
        <w:t>Medical Monitoring</w:t>
      </w:r>
      <w:bookmarkEnd w:id="59"/>
    </w:p>
    <w:p w:rsidR="004138CD" w:rsidRPr="00CF63DF" w:rsidRDefault="004138CD" w:rsidP="004743D9">
      <w:pPr>
        <w:jc w:val="left"/>
      </w:pPr>
      <w:r w:rsidRPr="00CF63DF">
        <w:t>It is the responsibility of the Principal Investigator to oversee the safety of the study at his/her site.  This safety monitoring will include careful assessment and appropriate reporting of adverse events as noted above, as well as the construction and implementation of a site data and safety-monitoring plan (see section 9 Auditing, Monitoring and Inspecting).  Medical monitoring will include a regular assessment of the number and type of adverse device events.</w:t>
      </w:r>
    </w:p>
    <w:p w:rsidR="00317968" w:rsidRDefault="00317968" w:rsidP="004743D9">
      <w:pPr>
        <w:jc w:val="left"/>
        <w:rPr>
          <w:i/>
          <w:color w:val="0000FF"/>
        </w:rPr>
      </w:pPr>
    </w:p>
    <w:p w:rsidR="00A55212" w:rsidRDefault="00A55212" w:rsidP="004743D9">
      <w:pPr>
        <w:jc w:val="left"/>
        <w:rPr>
          <w:i/>
          <w:color w:val="0000FF"/>
        </w:rPr>
      </w:pPr>
    </w:p>
    <w:p w:rsidR="00A55212" w:rsidRPr="00CF63DF" w:rsidRDefault="00A55212" w:rsidP="004743D9">
      <w:pPr>
        <w:pStyle w:val="Heading3"/>
        <w:jc w:val="left"/>
      </w:pPr>
      <w:bookmarkStart w:id="60" w:name="_Toc156550536"/>
      <w:bookmarkStart w:id="61" w:name="_Toc220631196"/>
      <w:r w:rsidRPr="00CF63DF">
        <w:t xml:space="preserve">Data </w:t>
      </w:r>
      <w:r>
        <w:t>Monitoring Committee</w:t>
      </w:r>
      <w:bookmarkEnd w:id="60"/>
      <w:bookmarkEnd w:id="61"/>
    </w:p>
    <w:p w:rsidR="00317968" w:rsidRPr="005202D7" w:rsidRDefault="00317968" w:rsidP="004743D9">
      <w:pPr>
        <w:jc w:val="left"/>
        <w:rPr>
          <w:color w:val="0000FF"/>
        </w:rPr>
      </w:pPr>
      <w:r w:rsidRPr="008A28E3">
        <w:rPr>
          <w:b/>
          <w:color w:val="0000FF"/>
        </w:rPr>
        <w:t>Reference</w:t>
      </w:r>
      <w:r w:rsidRPr="009772C8">
        <w:rPr>
          <w:color w:val="0000FF"/>
        </w:rPr>
        <w:t>: The followi</w:t>
      </w:r>
      <w:r>
        <w:rPr>
          <w:color w:val="0000FF"/>
        </w:rPr>
        <w:t xml:space="preserve">ng section of guidance language </w:t>
      </w:r>
      <w:r w:rsidRPr="009772C8">
        <w:rPr>
          <w:color w:val="0000FF"/>
        </w:rPr>
        <w:t xml:space="preserve">draws from: the </w:t>
      </w:r>
      <w:r w:rsidRPr="005202D7">
        <w:rPr>
          <w:color w:val="0000FF"/>
        </w:rPr>
        <w:t>FDA Guidance Document: “Guidance for Clinical Trial Sponsors On the Establishment of Clinical Trial Data Monitoring Committees”</w:t>
      </w:r>
    </w:p>
    <w:p w:rsidR="0088737A" w:rsidRPr="0088737A" w:rsidRDefault="0088737A" w:rsidP="004743D9">
      <w:pPr>
        <w:jc w:val="left"/>
        <w:rPr>
          <w:rFonts w:cs="Arial"/>
          <w:color w:val="0000FF"/>
        </w:rPr>
      </w:pPr>
      <w:r w:rsidRPr="0088737A">
        <w:rPr>
          <w:rFonts w:cs="Arial"/>
          <w:color w:val="0000E9"/>
          <w:u w:val="single" w:color="0000E9"/>
        </w:rPr>
        <w:t>http://www.fda.gov/RegulatoryInformation/Guidances/ucm127069.htm</w:t>
      </w:r>
    </w:p>
    <w:p w:rsidR="0088737A" w:rsidRDefault="0088737A" w:rsidP="004743D9">
      <w:pPr>
        <w:jc w:val="left"/>
        <w:rPr>
          <w:color w:val="0000FF"/>
        </w:rPr>
      </w:pPr>
    </w:p>
    <w:p w:rsidR="00317968" w:rsidRPr="004B6DFA" w:rsidRDefault="00317968" w:rsidP="004743D9">
      <w:pPr>
        <w:jc w:val="left"/>
        <w:rPr>
          <w:color w:val="0000FF"/>
        </w:rPr>
      </w:pPr>
      <w:r w:rsidRPr="009772C8">
        <w:rPr>
          <w:color w:val="0000FF"/>
        </w:rPr>
        <w:t>A Data Monitoring Committee (DMC), also sometimes called a Data and Safety Monitoring Board (DSMB), is a group of individuals with pertinent expertise that, on a regular basis, reviews accumulating data from an ongoing clinical trial.  The DMC advises the IND sponsor regarding the continuing safety of current participants and those yet to be recruited, as well as the continuing validity and scientific merit of the trial.</w:t>
      </w:r>
    </w:p>
    <w:p w:rsidR="00317968" w:rsidRDefault="00317968" w:rsidP="004743D9">
      <w:pPr>
        <w:jc w:val="left"/>
      </w:pPr>
    </w:p>
    <w:p w:rsidR="00A65A1C" w:rsidRPr="009772C8" w:rsidRDefault="00A65A1C" w:rsidP="004743D9">
      <w:pPr>
        <w:jc w:val="left"/>
      </w:pPr>
    </w:p>
    <w:p w:rsidR="00317968" w:rsidRPr="008A28E3" w:rsidRDefault="00317968" w:rsidP="004743D9">
      <w:pPr>
        <w:jc w:val="left"/>
        <w:rPr>
          <w:b/>
          <w:color w:val="0000FF"/>
        </w:rPr>
      </w:pPr>
      <w:r w:rsidRPr="008A28E3">
        <w:rPr>
          <w:b/>
          <w:color w:val="0000FF"/>
        </w:rPr>
        <w:t>Do I need a DMC?</w:t>
      </w:r>
    </w:p>
    <w:p w:rsidR="00317968" w:rsidRPr="009772C8" w:rsidRDefault="00317968" w:rsidP="004743D9">
      <w:pPr>
        <w:jc w:val="left"/>
        <w:rPr>
          <w:color w:val="0000FF"/>
        </w:rPr>
      </w:pPr>
      <w:r w:rsidRPr="009772C8">
        <w:rPr>
          <w:color w:val="0000FF"/>
        </w:rPr>
        <w:t>All clinical trials require safety monitoring (21 CFR 312.32(c)), but not all trials require monitoring by a formal committee external to the trial organizers and investigators. DMCs have generally been established for large, randomized multi-site studies that evaluate interventions intended to prolong life or reduce risk of a major adverse health outcome such as a cardiovascular event or recurrence of cancer.   Because monitoring of accumulating results is almost always essential in such trials, DMCs should be established for controlled trials with mortality or major morbidity as a primary or secondary endpoint.  They may also be helpful in settings where trial participants may be at elevated risk of such outcomes even if the study intervention addresses lesser outcomes such as relief of symptoms.  Although DMCs may prove valuable in other settings as well, a DMC is not needed or advised for every clinical study. Several factors are relevant to determining whether or not to establish a DMC for a particular trial.  These relate primarily to safety, practicality, and scientific validity.  For more information on determining the need for a DMC, see the reference cited above in this section.</w:t>
      </w:r>
    </w:p>
    <w:p w:rsidR="00317968" w:rsidRPr="009772C8" w:rsidRDefault="00317968" w:rsidP="004743D9">
      <w:pPr>
        <w:jc w:val="left"/>
        <w:rPr>
          <w:color w:val="0000FF"/>
        </w:rPr>
      </w:pPr>
    </w:p>
    <w:p w:rsidR="00317968" w:rsidRPr="008A28E3" w:rsidRDefault="00317968" w:rsidP="004743D9">
      <w:pPr>
        <w:jc w:val="left"/>
        <w:rPr>
          <w:b/>
          <w:i/>
          <w:color w:val="0000FF"/>
        </w:rPr>
      </w:pPr>
      <w:r w:rsidRPr="008A28E3">
        <w:rPr>
          <w:b/>
          <w:i/>
          <w:color w:val="0000FF"/>
        </w:rPr>
        <w:t>Independence of a DMC</w:t>
      </w:r>
    </w:p>
    <w:p w:rsidR="00317968" w:rsidRPr="008A28E3" w:rsidRDefault="00317968" w:rsidP="004743D9">
      <w:pPr>
        <w:jc w:val="left"/>
        <w:rPr>
          <w:color w:val="0000FF"/>
        </w:rPr>
      </w:pPr>
      <w:r w:rsidRPr="008A28E3">
        <w:rPr>
          <w:color w:val="0000FF"/>
        </w:rPr>
        <w:t>Creating a committee whose members are considered to be independent of those sponsoring, organizing, and conducting the trial and have no financial or other important connections to the study sponsor or other trial organizers offers several advantages:</w:t>
      </w:r>
    </w:p>
    <w:p w:rsidR="00317968" w:rsidRPr="008A28E3" w:rsidRDefault="00317968" w:rsidP="004743D9">
      <w:pPr>
        <w:numPr>
          <w:ilvl w:val="0"/>
          <w:numId w:val="38"/>
        </w:numPr>
        <w:spacing w:before="120"/>
        <w:jc w:val="left"/>
        <w:rPr>
          <w:color w:val="0000FF"/>
        </w:rPr>
      </w:pPr>
      <w:r w:rsidRPr="008A28E3">
        <w:rPr>
          <w:color w:val="0000FF"/>
        </w:rPr>
        <w:t>The principal responsibilities of the DMC are first, to ensure protection of study participants and second, to protect the scientific validity of the trial.  Independence from the sponsor and the conduct of the study helps ensure that the DMC is not unduly influenced by sponsor or investigator interests, thereby promoting objectivity in study participant safety assessments, and enhancing the credibility of the trails conclusions</w:t>
      </w:r>
    </w:p>
    <w:p w:rsidR="00317968" w:rsidRPr="008A28E3" w:rsidRDefault="00317968" w:rsidP="004743D9">
      <w:pPr>
        <w:numPr>
          <w:ilvl w:val="0"/>
          <w:numId w:val="38"/>
        </w:numPr>
        <w:spacing w:before="120"/>
        <w:jc w:val="left"/>
        <w:rPr>
          <w:color w:val="0000FF"/>
        </w:rPr>
      </w:pPr>
      <w:r w:rsidRPr="008A28E3">
        <w:rPr>
          <w:color w:val="0000FF"/>
        </w:rPr>
        <w:t xml:space="preserve">Independence of the DMC and complete blinding of the sponsor to interim outcome data preserve the ability of the sponsor to make certain modifications to a trial in response to new external information without introducing bias. </w:t>
      </w:r>
    </w:p>
    <w:p w:rsidR="00317968" w:rsidRPr="008A28E3" w:rsidRDefault="00317968" w:rsidP="004743D9">
      <w:pPr>
        <w:numPr>
          <w:ilvl w:val="0"/>
          <w:numId w:val="38"/>
        </w:numPr>
        <w:spacing w:before="120"/>
        <w:jc w:val="left"/>
        <w:rPr>
          <w:color w:val="0000FF"/>
        </w:rPr>
      </w:pPr>
      <w:r w:rsidRPr="008A28E3">
        <w:rPr>
          <w:color w:val="0000FF"/>
        </w:rPr>
        <w:t xml:space="preserve">Independence of the DMC, by maintaining the sponsor in a fully blinded situation, protects the sponsor (and thus the trial) from pressures toward premature disclosure of results due to SEC requirements, fiduciary responsibility, or other business considerations. </w:t>
      </w:r>
    </w:p>
    <w:p w:rsidR="00317968" w:rsidRPr="009772C8" w:rsidRDefault="00317968" w:rsidP="004743D9">
      <w:pPr>
        <w:jc w:val="left"/>
        <w:rPr>
          <w:color w:val="0000FF"/>
        </w:rPr>
      </w:pPr>
    </w:p>
    <w:p w:rsidR="00317968" w:rsidRPr="008A28E3" w:rsidRDefault="00317968" w:rsidP="004743D9">
      <w:pPr>
        <w:jc w:val="left"/>
        <w:rPr>
          <w:b/>
          <w:i/>
          <w:color w:val="0000FF"/>
        </w:rPr>
      </w:pPr>
      <w:r w:rsidRPr="008A28E3">
        <w:rPr>
          <w:b/>
          <w:i/>
          <w:color w:val="0000FF"/>
        </w:rPr>
        <w:t xml:space="preserve">Committee Composition: </w:t>
      </w:r>
    </w:p>
    <w:p w:rsidR="00317968" w:rsidRPr="008A28E3" w:rsidRDefault="00317968" w:rsidP="004743D9">
      <w:pPr>
        <w:jc w:val="left"/>
        <w:rPr>
          <w:color w:val="0000FF"/>
        </w:rPr>
      </w:pPr>
      <w:r w:rsidRPr="008A28E3">
        <w:rPr>
          <w:color w:val="0000FF"/>
        </w:rPr>
        <w:t xml:space="preserve">The selection of DMC members is extremely important as the DMC is assigned critical responsibilities in protecting the safety and well being of trial participants. The trial sponsor and/or trial Steering Committee generally appoints a DMC.  Factors to consider in the selection of individuals to serve on a DMC should include relevant expertise, experience in clinical trials and in serving on other DMCs, and a lack of serious conflicts of interest.  The objectives and design of the trial and the scope of the responsibilities given to the DMC determine the types of expertise needed for a particular DMC. </w:t>
      </w:r>
    </w:p>
    <w:p w:rsidR="00317968" w:rsidRPr="008A28E3" w:rsidRDefault="00317968" w:rsidP="004743D9">
      <w:pPr>
        <w:jc w:val="left"/>
        <w:rPr>
          <w:color w:val="0000FF"/>
        </w:rPr>
      </w:pPr>
      <w:r w:rsidRPr="008A28E3">
        <w:rPr>
          <w:color w:val="0000FF"/>
        </w:rPr>
        <w:t xml:space="preserve"> </w:t>
      </w:r>
    </w:p>
    <w:p w:rsidR="00317968" w:rsidRPr="008A28E3" w:rsidRDefault="00317968" w:rsidP="004743D9">
      <w:pPr>
        <w:jc w:val="left"/>
        <w:rPr>
          <w:color w:val="0000FF"/>
        </w:rPr>
      </w:pPr>
      <w:r w:rsidRPr="008A28E3">
        <w:rPr>
          <w:color w:val="0000FF"/>
        </w:rPr>
        <w:t>Most DMCs are composed of clinicians with expertise in relevant clinical specialties and at least one biostatistician knowledgeable about statistical methods for clinical trials and sequential analysis of trial data.  Some DMCs may include a medical ethicist knowledgeable about the design, conduct, and interpretation of clinical trials.  Prior DMC experience is helpful, but not essential, although it is desirable that at least some members have prior DMC service.  Appropriate representation of gender and ethnic groups may be of particular importance for some trials. All appointees should be prepared to maintain confidentiality of the interim results they have reviewed.</w:t>
      </w:r>
    </w:p>
    <w:p w:rsidR="00317968" w:rsidRPr="008A28E3" w:rsidRDefault="00317968" w:rsidP="004743D9">
      <w:pPr>
        <w:jc w:val="left"/>
        <w:rPr>
          <w:color w:val="0000FF"/>
        </w:rPr>
      </w:pPr>
      <w:r w:rsidRPr="008A28E3">
        <w:rPr>
          <w:color w:val="0000FF"/>
        </w:rPr>
        <w:t xml:space="preserve"> </w:t>
      </w:r>
    </w:p>
    <w:p w:rsidR="00317968" w:rsidRPr="008A28E3" w:rsidRDefault="00317968" w:rsidP="004743D9">
      <w:pPr>
        <w:jc w:val="left"/>
        <w:rPr>
          <w:color w:val="0000FF"/>
        </w:rPr>
      </w:pPr>
      <w:r w:rsidRPr="008A28E3">
        <w:rPr>
          <w:color w:val="0000FF"/>
        </w:rPr>
        <w:t xml:space="preserve">A DMC may have as few as 3 members, but may need to be larger when representation of multiple scientific and other disciplines, or a wider range of perspectives generally, is desirable.  For logistical reasons it is sensible to keep the DMC as small as possible, while still having representation of all needed skills and experience.  Some redundancy may be desirable, however, in scientifically and/or ethically complex trials, trials of long duration in which DMC attrition might be anticipated, or in trials in which the DMC must meet fairly frequently so that not all members would likely be able to attend all meetings.  </w:t>
      </w:r>
    </w:p>
    <w:p w:rsidR="00317968" w:rsidRPr="008A28E3" w:rsidRDefault="00317968" w:rsidP="004743D9">
      <w:pPr>
        <w:jc w:val="left"/>
        <w:rPr>
          <w:color w:val="0000FF"/>
        </w:rPr>
      </w:pPr>
    </w:p>
    <w:p w:rsidR="00317968" w:rsidRPr="008A28E3" w:rsidRDefault="00317968" w:rsidP="004743D9">
      <w:pPr>
        <w:jc w:val="left"/>
        <w:rPr>
          <w:color w:val="0000FF"/>
        </w:rPr>
      </w:pPr>
      <w:r w:rsidRPr="008A28E3">
        <w:rPr>
          <w:color w:val="0000FF"/>
        </w:rPr>
        <w:t>The study sponsor usually appoints the DMC chair.  Prior DMC experience is more important for the chair than for other DMC members, as members will look to the chair for leadership on administrative as well as scientific issues.  (If the DMC includes only one statistician, however, it is desirable for the statistician to have had prior DMC experience as well.).  The chair should be capable of facilitating discussion, integrating differing points of view and moving toward consensus on recommendations to be provided to the trial sponsors.  It is particularly important for the chair to make a firm commitment to participate for the duration of the trial.</w:t>
      </w:r>
    </w:p>
    <w:p w:rsidR="00317968" w:rsidRPr="008A28E3" w:rsidRDefault="00317968" w:rsidP="004743D9">
      <w:pPr>
        <w:jc w:val="left"/>
        <w:rPr>
          <w:rFonts w:ascii="Times-Roman" w:eastAsia="Times New Roman" w:hAnsi="Times-Roman" w:cs="Times-Roman"/>
          <w:b/>
          <w:bCs/>
          <w:sz w:val="24"/>
          <w:szCs w:val="24"/>
          <w:lang w:bidi="en-US"/>
        </w:rPr>
      </w:pPr>
    </w:p>
    <w:p w:rsidR="00317968" w:rsidRPr="008A28E3" w:rsidRDefault="00317968" w:rsidP="004743D9">
      <w:pPr>
        <w:jc w:val="left"/>
        <w:rPr>
          <w:b/>
          <w:i/>
          <w:color w:val="0000FF"/>
        </w:rPr>
      </w:pPr>
      <w:r w:rsidRPr="008A28E3">
        <w:rPr>
          <w:b/>
          <w:i/>
          <w:color w:val="0000FF"/>
        </w:rPr>
        <w:t>DMC Standard Operating Procedures</w:t>
      </w:r>
    </w:p>
    <w:p w:rsidR="00317968" w:rsidRPr="004B6DFA" w:rsidRDefault="00317968" w:rsidP="004743D9">
      <w:pPr>
        <w:jc w:val="left"/>
        <w:rPr>
          <w:color w:val="0000FF"/>
        </w:rPr>
      </w:pPr>
      <w:r w:rsidRPr="008A28E3">
        <w:rPr>
          <w:color w:val="0000FF"/>
        </w:rPr>
        <w:t xml:space="preserve">All DMCs should have well-defined standard operating procedures (SOPs).  These are often drafted in the form of a DMC Charter.  For a sample template for creating a DMC Charter, see the following NIH </w:t>
      </w:r>
      <w:r w:rsidRPr="004B6DFA">
        <w:rPr>
          <w:color w:val="0000FF"/>
        </w:rPr>
        <w:t xml:space="preserve">example: </w:t>
      </w:r>
      <w:hyperlink r:id="rId13" w:history="1">
        <w:r w:rsidRPr="004B6DFA">
          <w:rPr>
            <w:color w:val="0000FF"/>
          </w:rPr>
          <w:t xml:space="preserve">www.nhlbi.nih.gov/crg/word-templates/dsmb-charter-template-final.doc </w:t>
        </w:r>
      </w:hyperlink>
    </w:p>
    <w:p w:rsidR="00317968" w:rsidRPr="008A28E3" w:rsidRDefault="00317968" w:rsidP="004743D9">
      <w:pPr>
        <w:jc w:val="left"/>
        <w:rPr>
          <w:color w:val="0000FF"/>
        </w:rPr>
      </w:pPr>
    </w:p>
    <w:p w:rsidR="00317968" w:rsidRPr="008A28E3" w:rsidRDefault="00317968" w:rsidP="004743D9">
      <w:pPr>
        <w:jc w:val="left"/>
        <w:rPr>
          <w:color w:val="0000FF"/>
        </w:rPr>
      </w:pPr>
      <w:r w:rsidRPr="008A28E3">
        <w:rPr>
          <w:color w:val="0000FF"/>
        </w:rPr>
        <w:t>The sponsor may create an initial draft of these SOPs</w:t>
      </w:r>
      <w:r>
        <w:rPr>
          <w:color w:val="0000FF"/>
        </w:rPr>
        <w:t xml:space="preserve"> or Charter</w:t>
      </w:r>
      <w:r w:rsidRPr="008A28E3">
        <w:rPr>
          <w:color w:val="0000FF"/>
        </w:rPr>
        <w:t xml:space="preserve"> and present them to the DMC for agreement, or the DMC may draft the SOPs</w:t>
      </w:r>
      <w:r>
        <w:rPr>
          <w:color w:val="0000FF"/>
        </w:rPr>
        <w:t>/Charter</w:t>
      </w:r>
      <w:r w:rsidRPr="008A28E3">
        <w:rPr>
          <w:color w:val="0000FF"/>
        </w:rPr>
        <w:t xml:space="preserve"> with subsequent concurrence by the sponsor.  Topics to be addressed would normally include:</w:t>
      </w:r>
    </w:p>
    <w:p w:rsidR="00317968" w:rsidRPr="008A28E3" w:rsidRDefault="00317968" w:rsidP="004743D9">
      <w:pPr>
        <w:numPr>
          <w:ilvl w:val="0"/>
          <w:numId w:val="39"/>
        </w:numPr>
        <w:jc w:val="left"/>
        <w:rPr>
          <w:color w:val="0000FF"/>
        </w:rPr>
      </w:pPr>
      <w:r w:rsidRPr="008A28E3">
        <w:rPr>
          <w:color w:val="0000FF"/>
        </w:rPr>
        <w:t>schedule and format for meetings</w:t>
      </w:r>
    </w:p>
    <w:p w:rsidR="00317968" w:rsidRPr="008A28E3" w:rsidRDefault="00317968" w:rsidP="004743D9">
      <w:pPr>
        <w:numPr>
          <w:ilvl w:val="0"/>
          <w:numId w:val="39"/>
        </w:numPr>
        <w:jc w:val="left"/>
        <w:rPr>
          <w:color w:val="0000FF"/>
        </w:rPr>
      </w:pPr>
      <w:r w:rsidRPr="008A28E3">
        <w:rPr>
          <w:color w:val="0000FF"/>
        </w:rPr>
        <w:t>interim analysis plans &amp; format for presentation of data</w:t>
      </w:r>
    </w:p>
    <w:p w:rsidR="00317968" w:rsidRPr="008A28E3" w:rsidRDefault="00317968" w:rsidP="004743D9">
      <w:pPr>
        <w:numPr>
          <w:ilvl w:val="0"/>
          <w:numId w:val="39"/>
        </w:numPr>
        <w:jc w:val="left"/>
        <w:rPr>
          <w:color w:val="0000FF"/>
        </w:rPr>
      </w:pPr>
      <w:r w:rsidRPr="008A28E3">
        <w:rPr>
          <w:color w:val="0000FF"/>
        </w:rPr>
        <w:t>specification of who will have access to interim data and who may attend all or part of DMC meetings</w:t>
      </w:r>
    </w:p>
    <w:p w:rsidR="00317968" w:rsidRPr="008A28E3" w:rsidRDefault="00317968" w:rsidP="004743D9">
      <w:pPr>
        <w:numPr>
          <w:ilvl w:val="0"/>
          <w:numId w:val="39"/>
        </w:numPr>
        <w:jc w:val="left"/>
        <w:rPr>
          <w:color w:val="0000FF"/>
        </w:rPr>
      </w:pPr>
      <w:r w:rsidRPr="008A28E3">
        <w:rPr>
          <w:color w:val="0000FF"/>
        </w:rPr>
        <w:t>procedures for assessing conflict of interest of potential DMC members</w:t>
      </w:r>
    </w:p>
    <w:p w:rsidR="00317968" w:rsidRPr="008A28E3" w:rsidRDefault="00317968" w:rsidP="004743D9">
      <w:pPr>
        <w:numPr>
          <w:ilvl w:val="0"/>
          <w:numId w:val="39"/>
        </w:numPr>
        <w:jc w:val="left"/>
        <w:rPr>
          <w:color w:val="0000FF"/>
        </w:rPr>
      </w:pPr>
      <w:r w:rsidRPr="008A28E3">
        <w:rPr>
          <w:color w:val="0000FF"/>
        </w:rPr>
        <w:t xml:space="preserve">the method and timing of providing interim reports to the DMC.  </w:t>
      </w:r>
    </w:p>
    <w:p w:rsidR="00317968" w:rsidRPr="008A28E3" w:rsidRDefault="00317968" w:rsidP="004743D9">
      <w:pPr>
        <w:ind w:left="53"/>
        <w:jc w:val="left"/>
        <w:rPr>
          <w:color w:val="0000FF"/>
        </w:rPr>
      </w:pPr>
    </w:p>
    <w:p w:rsidR="00317968" w:rsidRPr="008A28E3" w:rsidRDefault="00317968" w:rsidP="004743D9">
      <w:pPr>
        <w:ind w:left="53"/>
        <w:jc w:val="left"/>
        <w:rPr>
          <w:color w:val="0000FF"/>
        </w:rPr>
      </w:pPr>
      <w:r w:rsidRPr="008A28E3">
        <w:rPr>
          <w:b/>
          <w:color w:val="0000FF"/>
        </w:rPr>
        <w:t>NOTE:</w:t>
      </w:r>
      <w:r w:rsidRPr="008A28E3">
        <w:rPr>
          <w:color w:val="0000FF"/>
        </w:rPr>
        <w:t xml:space="preserve"> </w:t>
      </w:r>
      <w:r w:rsidRPr="008A28E3">
        <w:rPr>
          <w:color w:val="0000FF"/>
          <w:u w:val="single"/>
        </w:rPr>
        <w:t>The sponsor should submit a description of the SOPs to FDA</w:t>
      </w:r>
      <w:r w:rsidRPr="008A28E3">
        <w:rPr>
          <w:color w:val="0000FF"/>
        </w:rPr>
        <w:t xml:space="preserve"> well in advance of the performance of any interim analyses, optimally before the initiation of the trial. </w:t>
      </w:r>
    </w:p>
    <w:p w:rsidR="00317968" w:rsidRPr="008A28E3" w:rsidRDefault="00317968" w:rsidP="004743D9">
      <w:pPr>
        <w:jc w:val="left"/>
      </w:pPr>
    </w:p>
    <w:p w:rsidR="00317968" w:rsidRPr="005202D7" w:rsidRDefault="00317968" w:rsidP="004743D9">
      <w:pPr>
        <w:jc w:val="left"/>
        <w:rPr>
          <w:color w:val="0000FF"/>
        </w:rPr>
      </w:pPr>
      <w:r w:rsidRPr="008A28E3">
        <w:rPr>
          <w:b/>
          <w:i/>
          <w:color w:val="0000FF"/>
          <w:u w:val="single"/>
        </w:rPr>
        <w:t>For more information</w:t>
      </w:r>
      <w:r w:rsidRPr="009772C8">
        <w:rPr>
          <w:color w:val="0000FF"/>
        </w:rPr>
        <w:t xml:space="preserve"> on determining the need for a DMC and other information about the constitution and management of a DMC, see the </w:t>
      </w:r>
      <w:r w:rsidRPr="005202D7">
        <w:rPr>
          <w:color w:val="0000FF"/>
        </w:rPr>
        <w:t>FDA Guidance Document: “Guidance for Clinical Trial Sponsors On the Establishment of Clinical Trial Data Monitoring Committees”</w:t>
      </w:r>
    </w:p>
    <w:p w:rsidR="00317968" w:rsidRPr="00644679" w:rsidRDefault="00317968" w:rsidP="004743D9">
      <w:pPr>
        <w:jc w:val="left"/>
        <w:rPr>
          <w:color w:val="0000FF"/>
        </w:rPr>
      </w:pPr>
      <w:hyperlink r:id="rId14" w:history="1">
        <w:r w:rsidRPr="004B6DFA">
          <w:rPr>
            <w:color w:val="0000FF"/>
          </w:rPr>
          <w:t>www.fda.gov/downloads/RegulatoryInformation/Guidances/UCM127073.pdf</w:t>
        </w:r>
      </w:hyperlink>
    </w:p>
    <w:p w:rsidR="004138CD" w:rsidRPr="00587762" w:rsidRDefault="004138CD" w:rsidP="004743D9">
      <w:pPr>
        <w:jc w:val="left"/>
        <w:rPr>
          <w:color w:val="0000FF"/>
        </w:rPr>
      </w:pPr>
    </w:p>
    <w:p w:rsidR="004138CD" w:rsidRPr="00CF63DF" w:rsidRDefault="004138CD" w:rsidP="004743D9">
      <w:pPr>
        <w:jc w:val="left"/>
        <w:rPr>
          <w:i/>
          <w:color w:val="0000FF"/>
        </w:rPr>
      </w:pPr>
      <w:r w:rsidRPr="00CF63DF">
        <w:rPr>
          <w:i/>
          <w:color w:val="0000FF"/>
        </w:rPr>
        <w:t xml:space="preserve">DELETE this section If there is no Independent </w:t>
      </w:r>
      <w:r w:rsidR="007D6F94">
        <w:rPr>
          <w:i/>
          <w:color w:val="0000FF"/>
        </w:rPr>
        <w:t>Data Monitoring Committee</w:t>
      </w:r>
      <w:r w:rsidRPr="00CF63DF">
        <w:rPr>
          <w:i/>
          <w:color w:val="0000FF"/>
        </w:rPr>
        <w:t>.</w:t>
      </w:r>
    </w:p>
    <w:p w:rsidR="004138CD" w:rsidRPr="00CF63DF" w:rsidRDefault="004138CD" w:rsidP="004743D9">
      <w:pPr>
        <w:pStyle w:val="Heading1"/>
        <w:jc w:val="left"/>
      </w:pPr>
      <w:bookmarkStart w:id="62" w:name="_Toc220631197"/>
      <w:r w:rsidRPr="00CF63DF">
        <w:t>Data Handling and Record Keeping</w:t>
      </w:r>
      <w:bookmarkEnd w:id="62"/>
    </w:p>
    <w:p w:rsidR="004138CD" w:rsidRPr="00CF63DF" w:rsidRDefault="004138CD" w:rsidP="004743D9">
      <w:pPr>
        <w:pStyle w:val="Heading2"/>
        <w:jc w:val="left"/>
      </w:pPr>
      <w:bookmarkStart w:id="63" w:name="_Toc220631198"/>
      <w:r w:rsidRPr="00CF63DF">
        <w:t>Confidentiality</w:t>
      </w:r>
      <w:bookmarkEnd w:id="63"/>
    </w:p>
    <w:p w:rsidR="004138CD" w:rsidRPr="00CF63DF" w:rsidRDefault="004138CD" w:rsidP="004743D9">
      <w:pPr>
        <w:jc w:val="left"/>
      </w:pPr>
      <w:r w:rsidRPr="00CF63DF">
        <w:t xml:space="preserve">Information about study subjects will be kept confidential and managed according to the requirements of the Health Insurance Portability and Accountability Act of 1996 (HIPAA).  Those regulations require a signed subject authorization informing the subject of the following: </w:t>
      </w:r>
    </w:p>
    <w:p w:rsidR="004138CD" w:rsidRPr="00CF63DF" w:rsidRDefault="004138CD" w:rsidP="004743D9">
      <w:pPr>
        <w:numPr>
          <w:ilvl w:val="0"/>
          <w:numId w:val="14"/>
        </w:numPr>
        <w:jc w:val="left"/>
      </w:pPr>
      <w:r w:rsidRPr="00CF63DF">
        <w:t>What protected health information (PHI) will be collected from subjects in this study</w:t>
      </w:r>
    </w:p>
    <w:p w:rsidR="004138CD" w:rsidRPr="00CF63DF" w:rsidRDefault="004138CD" w:rsidP="004743D9">
      <w:pPr>
        <w:numPr>
          <w:ilvl w:val="0"/>
          <w:numId w:val="14"/>
        </w:numPr>
        <w:jc w:val="left"/>
      </w:pPr>
      <w:r w:rsidRPr="00CF63DF">
        <w:t>Who will have access to that information and why</w:t>
      </w:r>
    </w:p>
    <w:p w:rsidR="004138CD" w:rsidRPr="00CF63DF" w:rsidRDefault="004138CD" w:rsidP="004743D9">
      <w:pPr>
        <w:numPr>
          <w:ilvl w:val="0"/>
          <w:numId w:val="14"/>
        </w:numPr>
        <w:jc w:val="left"/>
      </w:pPr>
      <w:r w:rsidRPr="00CF63DF">
        <w:t>Who will use or disclose that information</w:t>
      </w:r>
    </w:p>
    <w:p w:rsidR="004138CD" w:rsidRPr="00CF63DF" w:rsidRDefault="004138CD" w:rsidP="004743D9">
      <w:pPr>
        <w:numPr>
          <w:ilvl w:val="0"/>
          <w:numId w:val="14"/>
        </w:numPr>
        <w:jc w:val="left"/>
      </w:pPr>
      <w:r w:rsidRPr="00CF63DF">
        <w:t xml:space="preserve">The rights of a research subject to revoke their authorization for use of their PHI. </w:t>
      </w:r>
    </w:p>
    <w:p w:rsidR="004138CD" w:rsidRPr="00CF63DF" w:rsidRDefault="004138CD" w:rsidP="004743D9">
      <w:pPr>
        <w:jc w:val="left"/>
      </w:pPr>
    </w:p>
    <w:p w:rsidR="004138CD" w:rsidRPr="00CF63DF" w:rsidRDefault="004138CD" w:rsidP="004743D9">
      <w:pPr>
        <w:jc w:val="left"/>
      </w:pPr>
      <w:r w:rsidRPr="00CF63DF">
        <w:t>In the event that a subject revokes authorization to collect or use PHI, the investigator, by regulation, retains the ability to use all information collected prior to the revocation of subject authorization.  For subjects that have revoked authorization to collect or use PHI, attempts should be made to obtain permission to collect at least vital status (i.e. that the subject is alive) at the end of their scheduled study period.</w:t>
      </w:r>
    </w:p>
    <w:p w:rsidR="004138CD" w:rsidRPr="00CF63DF" w:rsidRDefault="004138CD" w:rsidP="004743D9">
      <w:pPr>
        <w:pStyle w:val="Heading2"/>
        <w:jc w:val="left"/>
      </w:pPr>
      <w:bookmarkStart w:id="64" w:name="_Toc220631199"/>
      <w:r w:rsidRPr="00CF63DF">
        <w:t>Source Documents</w:t>
      </w:r>
      <w:bookmarkEnd w:id="64"/>
    </w:p>
    <w:p w:rsidR="004138CD" w:rsidRPr="00CF63DF" w:rsidRDefault="004138CD" w:rsidP="004743D9">
      <w:pPr>
        <w:jc w:val="left"/>
      </w:pPr>
      <w:r w:rsidRPr="00CF63DF">
        <w:t>Source data is all information, original records of clinical findings, observations, or other activities in a clinical trial necessary for the reconstruction and evaluation of the trial.  Source data are contained in source documents.  Examples of these original documents, and data records include: hospital records, clinical and office charts, laboratory notes, memoranda, subjects’ diaries or evaluation checklists, pharmacy dispensing records, recorded data from automated instruments, copies or transcriptions certified after verification as being accurate and complete, microfiches, photographic negatives, microfilm or magnetic media, x-rays, subject files, and records kept at the pharmacy, at the laboratories, and at medico-technical departments involved in the clinical trial.</w:t>
      </w:r>
    </w:p>
    <w:p w:rsidR="004138CD" w:rsidRPr="00CF63DF" w:rsidRDefault="004138CD" w:rsidP="004743D9">
      <w:pPr>
        <w:pStyle w:val="Heading2"/>
        <w:jc w:val="left"/>
      </w:pPr>
      <w:bookmarkStart w:id="65" w:name="_Toc220631200"/>
      <w:r w:rsidRPr="00CF63DF">
        <w:t>Case Report Forms</w:t>
      </w:r>
      <w:bookmarkEnd w:id="65"/>
    </w:p>
    <w:p w:rsidR="004138CD" w:rsidRPr="00CF63DF" w:rsidRDefault="004138CD" w:rsidP="004743D9">
      <w:pPr>
        <w:jc w:val="left"/>
      </w:pPr>
      <w:r w:rsidRPr="00CF63DF">
        <w:t>The study case report form (CRF) is the primary data collection instrument for the study.  All data requested on the CRF must be recorded.  All missing data must be explained.  If a space on the CRF is left blank because the procedure was not done or the question was not asked, write “N/D”.  If the item is not applicable to the individual case, write “N/A”.  All entries should be printed legibly in black ink.  If any entry error has been made, to correct such an error, draw a single straight line through the incorrect entry and enter the correct data above it.  All such changes must be initialed and dated.  DO NOT ERASE OR WHITE OUT ERRORS.  For clarification of illegible or uncertain entries, print the clarification above the item, then initial and date it.</w:t>
      </w:r>
    </w:p>
    <w:p w:rsidR="004138CD" w:rsidRPr="00CF63DF" w:rsidRDefault="004138CD" w:rsidP="004743D9">
      <w:pPr>
        <w:pStyle w:val="Heading2"/>
        <w:jc w:val="left"/>
      </w:pPr>
      <w:bookmarkStart w:id="66" w:name="_Toc220631201"/>
      <w:r w:rsidRPr="00CF63DF">
        <w:t>Records Retention</w:t>
      </w:r>
      <w:bookmarkEnd w:id="66"/>
    </w:p>
    <w:p w:rsidR="004138CD" w:rsidRPr="00CF63DF" w:rsidRDefault="004138CD" w:rsidP="004743D9">
      <w:pPr>
        <w:jc w:val="left"/>
        <w:rPr>
          <w:i/>
          <w:color w:val="0000FF"/>
        </w:rPr>
      </w:pPr>
      <w:r w:rsidRPr="00CF63DF">
        <w:rPr>
          <w:i/>
          <w:color w:val="0000FF"/>
        </w:rPr>
        <w:t xml:space="preserve">For non-FDA regulated studies, summarize the record retention plan applicable to the study (taking into account any applicable </w:t>
      </w:r>
      <w:r w:rsidR="00F6297E">
        <w:rPr>
          <w:i/>
          <w:color w:val="0000FF"/>
        </w:rPr>
        <w:t>NYULMC</w:t>
      </w:r>
      <w:r w:rsidRPr="00CF63DF">
        <w:rPr>
          <w:i/>
          <w:color w:val="0000FF"/>
        </w:rPr>
        <w:t xml:space="preserve"> Department, Division or Research Center requirements, or applicable funding sponsor requirements.)</w:t>
      </w:r>
    </w:p>
    <w:p w:rsidR="004138CD" w:rsidRPr="00CF63DF" w:rsidRDefault="004138CD" w:rsidP="004743D9">
      <w:pPr>
        <w:jc w:val="left"/>
      </w:pPr>
    </w:p>
    <w:p w:rsidR="004138CD" w:rsidRPr="00CF63DF" w:rsidRDefault="004138CD" w:rsidP="004743D9">
      <w:pPr>
        <w:jc w:val="left"/>
        <w:rPr>
          <w:i/>
          <w:color w:val="0000FF"/>
        </w:rPr>
      </w:pPr>
      <w:r w:rsidRPr="00CF63DF">
        <w:rPr>
          <w:i/>
          <w:color w:val="0000FF"/>
        </w:rPr>
        <w:t>For FDA-regulated studies the following sample language is appropriate:</w:t>
      </w:r>
    </w:p>
    <w:p w:rsidR="004138CD" w:rsidRPr="00CF63DF" w:rsidRDefault="004138CD" w:rsidP="004743D9">
      <w:pPr>
        <w:jc w:val="left"/>
      </w:pPr>
    </w:p>
    <w:p w:rsidR="004138CD" w:rsidRPr="00CF63DF" w:rsidRDefault="004138CD" w:rsidP="004743D9">
      <w:pPr>
        <w:jc w:val="left"/>
      </w:pPr>
      <w:r w:rsidRPr="00CF63DF">
        <w:t xml:space="preserve">It is the investigator’s responsibility to retain study essential documents for at least 2 years after the last approval of a marketing application in their country and until there are no pending or contemplated marketing applications in their country or at least 2 years have elapsed since the formal discontinuation of clinical development of the investigational product.  These documents should be retained for a longer period if required by an agreement with the sponsor.  In such an instance, it is the responsibility of the sponsor to inform the investigator/institution as to when these documents no longer need to be retained. </w:t>
      </w:r>
    </w:p>
    <w:p w:rsidR="004138CD" w:rsidRPr="00CF63DF" w:rsidRDefault="004138CD" w:rsidP="004743D9">
      <w:pPr>
        <w:jc w:val="left"/>
      </w:pPr>
    </w:p>
    <w:p w:rsidR="004138CD" w:rsidRPr="00CF63DF" w:rsidRDefault="004138CD" w:rsidP="004743D9">
      <w:pPr>
        <w:pStyle w:val="Heading1"/>
        <w:jc w:val="left"/>
      </w:pPr>
      <w:bookmarkStart w:id="67" w:name="_Toc220631202"/>
      <w:r w:rsidRPr="00CF63DF">
        <w:t>Study Monitoring, Auditing, and Inspecting</w:t>
      </w:r>
      <w:bookmarkEnd w:id="67"/>
    </w:p>
    <w:p w:rsidR="004138CD" w:rsidRPr="00CF63DF" w:rsidRDefault="004138CD" w:rsidP="004743D9">
      <w:pPr>
        <w:pStyle w:val="Heading2"/>
        <w:jc w:val="left"/>
      </w:pPr>
      <w:bookmarkStart w:id="68" w:name="_Toc220631203"/>
      <w:r w:rsidRPr="00CF63DF">
        <w:t>Study Monitoring Plan</w:t>
      </w:r>
      <w:bookmarkEnd w:id="68"/>
    </w:p>
    <w:p w:rsidR="004138CD" w:rsidRPr="00CF63DF" w:rsidRDefault="004138CD" w:rsidP="004743D9">
      <w:pPr>
        <w:jc w:val="left"/>
      </w:pPr>
      <w:r w:rsidRPr="00CF63DF">
        <w:t xml:space="preserve">This study will be monitored according to the monitoring plan in Attachment </w:t>
      </w:r>
      <w:r w:rsidRPr="00587762">
        <w:rPr>
          <w:color w:val="0000FF"/>
        </w:rPr>
        <w:t>XXX</w:t>
      </w:r>
      <w:r w:rsidRPr="00CF63DF">
        <w:t>.  The investigator will allocate adequate time for such monitoring activities.  The Investigator will also ensure that the monitor or other compliance or quality assurance reviewer is given access to all the above noted study-related documents and study related facilities (e.g. pharmacy, diagnostic laboratory, etc.), and has adequate space to conduct the monitoring visit.</w:t>
      </w:r>
    </w:p>
    <w:p w:rsidR="004138CD" w:rsidRPr="00CF63DF" w:rsidRDefault="004138CD" w:rsidP="004743D9">
      <w:pPr>
        <w:pStyle w:val="Heading2"/>
        <w:jc w:val="left"/>
      </w:pPr>
      <w:bookmarkStart w:id="69" w:name="_Toc220631204"/>
      <w:r w:rsidRPr="00CF63DF">
        <w:t>Auditing and Inspecting</w:t>
      </w:r>
      <w:bookmarkEnd w:id="69"/>
    </w:p>
    <w:p w:rsidR="004138CD" w:rsidRPr="00CF63DF" w:rsidRDefault="004138CD" w:rsidP="004743D9">
      <w:pPr>
        <w:jc w:val="left"/>
      </w:pPr>
      <w:r w:rsidRPr="00CF63DF">
        <w:t>The investigator will permit study-related monitoring, audits, and inspections by the EC/IRB, the sponsor, government regulatory bodies, and University compliance and quality assurance groups of all study related documents (e.g. source documents, regulatory documents, data collection instruments, study data etc.).  The investigator will ensure the capability for inspections of applicable study-related facilities (e.g. pharmacy, diagnostic laboratory, etc.).</w:t>
      </w:r>
    </w:p>
    <w:p w:rsidR="004138CD" w:rsidRPr="00CF63DF" w:rsidRDefault="004138CD" w:rsidP="004743D9">
      <w:pPr>
        <w:jc w:val="left"/>
      </w:pPr>
    </w:p>
    <w:p w:rsidR="004138CD" w:rsidRPr="00CF63DF" w:rsidRDefault="004138CD" w:rsidP="004743D9">
      <w:pPr>
        <w:jc w:val="left"/>
      </w:pPr>
      <w:r w:rsidRPr="00CF63DF">
        <w:t>Participation as an investigator in this study implies acceptance of potential inspection by government regulatory authorities and applicable University compliance and quality assurance offices.</w:t>
      </w:r>
    </w:p>
    <w:p w:rsidR="004138CD" w:rsidRDefault="004138CD" w:rsidP="004743D9">
      <w:pPr>
        <w:pStyle w:val="Heading1"/>
        <w:jc w:val="left"/>
      </w:pPr>
      <w:bookmarkStart w:id="70" w:name="_Toc220631205"/>
      <w:r w:rsidRPr="00CF63DF">
        <w:t>Ethical Considerations</w:t>
      </w:r>
      <w:bookmarkEnd w:id="70"/>
    </w:p>
    <w:p w:rsidR="004C4A7C" w:rsidRPr="00EE0354" w:rsidRDefault="004C4A7C" w:rsidP="004C4A7C">
      <w:pPr>
        <w:jc w:val="left"/>
        <w:rPr>
          <w:i/>
          <w:color w:val="0000FF"/>
        </w:rPr>
      </w:pPr>
      <w:r w:rsidRPr="00EE0354">
        <w:rPr>
          <w:i/>
          <w:color w:val="0000FF"/>
        </w:rPr>
        <w:t xml:space="preserve">Please note that this section uses the term ‘Ethics Committee.’  This is the generally accepted international term for what in the US is known as the Institutional Review Board.  If </w:t>
      </w:r>
      <w:r>
        <w:rPr>
          <w:i/>
          <w:color w:val="0000FF"/>
        </w:rPr>
        <w:t>y</w:t>
      </w:r>
      <w:r w:rsidRPr="00EE0354">
        <w:rPr>
          <w:i/>
          <w:color w:val="0000FF"/>
        </w:rPr>
        <w:t xml:space="preserve">our study </w:t>
      </w:r>
      <w:r>
        <w:rPr>
          <w:i/>
          <w:color w:val="0000FF"/>
        </w:rPr>
        <w:t>does</w:t>
      </w:r>
      <w:r w:rsidRPr="00EE0354">
        <w:rPr>
          <w:i/>
          <w:color w:val="0000FF"/>
        </w:rPr>
        <w:t xml:space="preserve"> not include sites outside the US, then references to an independent Ethics Committee as noted throughout this template can be removed.</w:t>
      </w:r>
    </w:p>
    <w:p w:rsidR="004C4A7C" w:rsidRPr="004C4A7C" w:rsidRDefault="004C4A7C" w:rsidP="004C4A7C"/>
    <w:p w:rsidR="004138CD" w:rsidRPr="00CF63DF" w:rsidRDefault="004138CD" w:rsidP="004743D9">
      <w:pPr>
        <w:jc w:val="left"/>
      </w:pPr>
      <w:r w:rsidRPr="00CF63DF">
        <w:t>This study is to be conducted according to US and international standards of Good Clinical Practice (FDA Title 21 part 312 and International Conference on Harmonization guidelines), applicable government regulations and Institutional research policies and procedures.</w:t>
      </w:r>
    </w:p>
    <w:p w:rsidR="004138CD" w:rsidRPr="00CF63DF" w:rsidRDefault="004138CD" w:rsidP="004743D9">
      <w:pPr>
        <w:jc w:val="left"/>
      </w:pPr>
    </w:p>
    <w:p w:rsidR="004138CD" w:rsidRPr="00CF63DF" w:rsidRDefault="004138CD" w:rsidP="004743D9">
      <w:pPr>
        <w:jc w:val="left"/>
      </w:pPr>
      <w:r w:rsidRPr="00CF63DF">
        <w:t>This protocol and any amendments will be submitted to a properly constituted independent Ethics Committee (EC) or Institutional Review Board (IRB), in agreement with local legal prescriptions, for formal approval of the study conduct.  The decision of the EC/IRB concerning the conduct of the study will be made in writing to the investigator and a copy of this decision will be provided to the sponsor before commencement of this study.  The investigator should provide a list of EC/IRB members and their affiliate to the sponsor.</w:t>
      </w:r>
    </w:p>
    <w:p w:rsidR="004138CD" w:rsidRPr="00CF63DF" w:rsidRDefault="004138CD" w:rsidP="004743D9">
      <w:pPr>
        <w:jc w:val="left"/>
      </w:pPr>
    </w:p>
    <w:p w:rsidR="004138CD" w:rsidRDefault="004138CD" w:rsidP="004743D9">
      <w:pPr>
        <w:jc w:val="left"/>
      </w:pPr>
      <w:r w:rsidRPr="00CF63DF">
        <w:t xml:space="preserve">All subjects for this study will be provided a consent form describing this study and providing sufficient information for subjects to make an informed decision about their participation in this study.  See Attachment </w:t>
      </w:r>
      <w:r w:rsidRPr="00587762">
        <w:rPr>
          <w:color w:val="0000FF"/>
        </w:rPr>
        <w:t>XXX</w:t>
      </w:r>
      <w:r w:rsidRPr="00CF63DF">
        <w:t xml:space="preserve"> for a copy of the Subject Informed Consent Form.  This consent form will be submitted with the protocol for review and approval by the EC/IRB for the study.  The formal consent of a subject, using the EC/IRB-approved consent form, must be obtained before that subject undergoes any study procedure.  The consent form must be signed by the subject or legally acceptable surrogate, and the investigator-designated research professional obtaining the consent. </w:t>
      </w:r>
    </w:p>
    <w:p w:rsidR="004C4A7C" w:rsidRDefault="004C4A7C" w:rsidP="004743D9">
      <w:pPr>
        <w:jc w:val="left"/>
      </w:pPr>
    </w:p>
    <w:p w:rsidR="004C4A7C" w:rsidRPr="00C609BC" w:rsidRDefault="004C4A7C" w:rsidP="004C4A7C">
      <w:r>
        <w:t>In addition, d</w:t>
      </w:r>
      <w:r w:rsidRPr="00C609BC">
        <w:t>escribe who will obtain consent and how the process of informed consent will be structured to be conducive to rational and thoughtful decision making by the subject/subject’s legally authorized representative.</w:t>
      </w:r>
      <w:r>
        <w:t xml:space="preserve"> If children and/ or cognitively impaired adults will be subjects, include a specific plan to assess comprehension during assent or the subject’s agreement</w:t>
      </w:r>
      <w:r w:rsidRPr="00C609BC">
        <w:t xml:space="preserve"> Individuals who are authorized to obtain consent must be listed on the protocol (or FDA form 1572) and consent form document. If necessary to use ‘Auditor/Witness’ and/or translator, these roles would be described in this section.</w:t>
      </w:r>
      <w:r>
        <w:t xml:space="preserve">  Include a plan for assessing subject capacity in cognitively impaired subjects. Describe the anticipated degree of impairment relative to their ability to consent and the anticipated direct benefits to the subjects.</w:t>
      </w:r>
    </w:p>
    <w:p w:rsidR="004C4A7C" w:rsidRPr="00CF63DF" w:rsidRDefault="004C4A7C" w:rsidP="004743D9">
      <w:pPr>
        <w:jc w:val="left"/>
      </w:pPr>
    </w:p>
    <w:p w:rsidR="004138CD" w:rsidRPr="00CF63DF" w:rsidRDefault="004138CD" w:rsidP="004743D9">
      <w:pPr>
        <w:pStyle w:val="Heading1"/>
        <w:jc w:val="left"/>
      </w:pPr>
      <w:bookmarkStart w:id="71" w:name="_Toc220631206"/>
      <w:r w:rsidRPr="00CF63DF">
        <w:t>Study Finances</w:t>
      </w:r>
      <w:bookmarkEnd w:id="71"/>
    </w:p>
    <w:p w:rsidR="004138CD" w:rsidRPr="00CF63DF" w:rsidRDefault="004138CD" w:rsidP="004743D9">
      <w:pPr>
        <w:pStyle w:val="Heading2"/>
        <w:jc w:val="left"/>
      </w:pPr>
      <w:bookmarkStart w:id="72" w:name="_Toc220631207"/>
      <w:r w:rsidRPr="00CF63DF">
        <w:t>Funding Source</w:t>
      </w:r>
      <w:bookmarkEnd w:id="72"/>
    </w:p>
    <w:p w:rsidR="004C4A7C" w:rsidRPr="00CF63DF" w:rsidRDefault="004138CD" w:rsidP="004C4A7C">
      <w:pPr>
        <w:jc w:val="left"/>
        <w:rPr>
          <w:i/>
          <w:color w:val="0000FF"/>
        </w:rPr>
      </w:pPr>
      <w:r w:rsidRPr="00CF63DF">
        <w:rPr>
          <w:i/>
          <w:color w:val="0000FF"/>
        </w:rPr>
        <w:t xml:space="preserve">This section should describe how the study will be financed, but should </w:t>
      </w:r>
      <w:r w:rsidRPr="00CF63DF">
        <w:rPr>
          <w:i/>
          <w:color w:val="0000FF"/>
          <w:u w:val="single"/>
        </w:rPr>
        <w:t>not</w:t>
      </w:r>
      <w:r w:rsidRPr="00CF63DF">
        <w:rPr>
          <w:i/>
          <w:color w:val="0000FF"/>
        </w:rPr>
        <w:t xml:space="preserve"> contain specific dollar amounts (e.g. “This study is financed through a grant from the US National Institute of Health”, or “… a grant from the American Heart Association”, etc.)</w:t>
      </w:r>
      <w:r w:rsidR="004C4A7C">
        <w:rPr>
          <w:i/>
          <w:color w:val="0000FF"/>
        </w:rPr>
        <w:t>.  If referral treatments or counseling will be provided, note how the cost of the counseling or referral services will be paid.</w:t>
      </w:r>
    </w:p>
    <w:p w:rsidR="004138CD" w:rsidRPr="00CF63DF" w:rsidRDefault="004138CD" w:rsidP="004743D9">
      <w:pPr>
        <w:pStyle w:val="Heading2"/>
        <w:jc w:val="left"/>
      </w:pPr>
      <w:bookmarkStart w:id="73" w:name="_Toc220631208"/>
      <w:r w:rsidRPr="00CF63DF">
        <w:t>Conflict of Interest</w:t>
      </w:r>
      <w:bookmarkEnd w:id="73"/>
    </w:p>
    <w:p w:rsidR="004138CD" w:rsidRPr="00CF63DF" w:rsidRDefault="004138CD" w:rsidP="004743D9">
      <w:pPr>
        <w:jc w:val="left"/>
      </w:pPr>
      <w:r w:rsidRPr="00CF63DF">
        <w:t>Any investigator who has a conflict of interest with this study (patent ownership, royalties, or financial gain greater than the minimum allowable by their institution, etc.) must have the conflict reviewed by a properly constituted Conflict of Interest Committee with a Committee-sanctioned conflict management plan that has been reviewed and approved by the study sponsor prior to participation in</w:t>
      </w:r>
      <w:r w:rsidR="00F6297E">
        <w:t xml:space="preserve"> this study.  All NYU</w:t>
      </w:r>
      <w:r w:rsidRPr="00CF63DF">
        <w:t xml:space="preserve"> investigators will follow the applicable University conflict of interest policy(ies).</w:t>
      </w:r>
    </w:p>
    <w:p w:rsidR="004138CD" w:rsidRPr="00CF63DF" w:rsidRDefault="004138CD" w:rsidP="004743D9">
      <w:pPr>
        <w:pStyle w:val="Heading2"/>
        <w:jc w:val="left"/>
      </w:pPr>
      <w:bookmarkStart w:id="74" w:name="_Toc220631209"/>
      <w:r w:rsidRPr="00CF63DF">
        <w:t>Subject Stipends or Payments</w:t>
      </w:r>
      <w:bookmarkEnd w:id="74"/>
    </w:p>
    <w:p w:rsidR="004138CD" w:rsidRPr="00CF63DF" w:rsidRDefault="004138CD" w:rsidP="004743D9">
      <w:pPr>
        <w:jc w:val="left"/>
        <w:rPr>
          <w:i/>
          <w:color w:val="0000FF"/>
        </w:rPr>
      </w:pPr>
      <w:r w:rsidRPr="00CF63DF">
        <w:rPr>
          <w:i/>
          <w:color w:val="0000FF"/>
        </w:rPr>
        <w:t>Describe any subject stipend or payment here.  If there is no subject stipend/payment, delete this section.</w:t>
      </w:r>
    </w:p>
    <w:p w:rsidR="004138CD" w:rsidRPr="00CF63DF" w:rsidRDefault="004138CD" w:rsidP="004743D9">
      <w:pPr>
        <w:pStyle w:val="Heading1"/>
        <w:jc w:val="left"/>
      </w:pPr>
      <w:bookmarkStart w:id="75" w:name="_Toc220631210"/>
      <w:r w:rsidRPr="00CF63DF">
        <w:t>Publication Plan</w:t>
      </w:r>
      <w:bookmarkEnd w:id="75"/>
    </w:p>
    <w:p w:rsidR="004138CD" w:rsidRPr="00CF63DF" w:rsidRDefault="004138CD" w:rsidP="004743D9">
      <w:pPr>
        <w:jc w:val="left"/>
        <w:rPr>
          <w:i/>
          <w:color w:val="0000FF"/>
        </w:rPr>
      </w:pPr>
      <w:r w:rsidRPr="00CF63DF">
        <w:rPr>
          <w:i/>
          <w:color w:val="0000FF"/>
        </w:rPr>
        <w:t xml:space="preserve">This section should include the requirements any publication policies of the University, Department, Division or Research Center.  If, in addition to the sponsor-investigator, other investigators are involved with the study, identify who holds the primary responsibility for publication of the results of the study.  Also define the need to first obtain approval from the primary responsible party before any information can be used or passed on to a third party.  </w:t>
      </w:r>
    </w:p>
    <w:p w:rsidR="004138CD" w:rsidRPr="00CF63DF" w:rsidRDefault="004138CD" w:rsidP="004743D9">
      <w:pPr>
        <w:jc w:val="left"/>
      </w:pPr>
    </w:p>
    <w:p w:rsidR="004138CD" w:rsidRPr="00CF63DF" w:rsidRDefault="004138CD" w:rsidP="004743D9">
      <w:pPr>
        <w:jc w:val="left"/>
        <w:rPr>
          <w:i/>
          <w:color w:val="0000FF"/>
        </w:rPr>
      </w:pPr>
      <w:r w:rsidRPr="00CF63DF">
        <w:rPr>
          <w:i/>
          <w:color w:val="0000FF"/>
        </w:rPr>
        <w:t>Delete or modify the following sample language:</w:t>
      </w:r>
    </w:p>
    <w:p w:rsidR="004138CD" w:rsidRPr="00CF63DF" w:rsidRDefault="004138CD" w:rsidP="004743D9">
      <w:pPr>
        <w:jc w:val="left"/>
      </w:pPr>
    </w:p>
    <w:p w:rsidR="004138CD" w:rsidRPr="00CF63DF" w:rsidRDefault="004138CD" w:rsidP="004743D9">
      <w:pPr>
        <w:jc w:val="left"/>
      </w:pPr>
      <w:r w:rsidRPr="00CF63DF">
        <w:t>Neither the complete nor any part of the results of the study carried out under this protocol, nor any of the information provided by the sponsor for the purposes of performing the study, will be published or passed on to any third party without the consent of the study sponsor.  Any investigator involved with this study is obligated to provide the sponsor with complete test results and all data derived from the study.</w:t>
      </w:r>
    </w:p>
    <w:p w:rsidR="004138CD" w:rsidRPr="00CF63DF" w:rsidRDefault="004138CD" w:rsidP="004743D9">
      <w:pPr>
        <w:pStyle w:val="Heading1"/>
        <w:jc w:val="left"/>
      </w:pPr>
      <w:bookmarkStart w:id="76" w:name="_Toc220631211"/>
      <w:r w:rsidRPr="00CF63DF">
        <w:t>References</w:t>
      </w:r>
      <w:bookmarkEnd w:id="76"/>
    </w:p>
    <w:p w:rsidR="004138CD" w:rsidRPr="00CF63DF" w:rsidRDefault="004138CD" w:rsidP="004743D9">
      <w:pPr>
        <w:jc w:val="left"/>
        <w:rPr>
          <w:i/>
          <w:color w:val="0000FF"/>
        </w:rPr>
      </w:pPr>
      <w:r w:rsidRPr="00CF63DF">
        <w:rPr>
          <w:i/>
          <w:color w:val="0000FF"/>
        </w:rPr>
        <w:t>This is the bibliography section for any information cited in the protocol.  It should be organized as any standard bibliography.</w:t>
      </w:r>
    </w:p>
    <w:p w:rsidR="004138CD" w:rsidRPr="00CF63DF" w:rsidRDefault="004138CD" w:rsidP="004743D9">
      <w:pPr>
        <w:numPr>
          <w:ilvl w:val="0"/>
          <w:numId w:val="3"/>
        </w:numPr>
        <w:jc w:val="left"/>
      </w:pPr>
      <w:r w:rsidRPr="00CF63DF">
        <w:t>Author, Title of work, periodical and associated information.</w:t>
      </w:r>
    </w:p>
    <w:p w:rsidR="004138CD" w:rsidRPr="00CF63DF" w:rsidRDefault="004138CD" w:rsidP="004743D9">
      <w:pPr>
        <w:numPr>
          <w:ilvl w:val="0"/>
          <w:numId w:val="3"/>
        </w:numPr>
        <w:jc w:val="left"/>
      </w:pPr>
      <w:r w:rsidRPr="00CF63DF">
        <w:t>Author, Title of work, periodical and associated information.</w:t>
      </w:r>
    </w:p>
    <w:p w:rsidR="004138CD" w:rsidRPr="00CF63DF" w:rsidRDefault="004138CD" w:rsidP="004743D9">
      <w:pPr>
        <w:pStyle w:val="Heading1"/>
        <w:jc w:val="left"/>
      </w:pPr>
      <w:bookmarkStart w:id="77" w:name="_Toc220631212"/>
      <w:r w:rsidRPr="00CF63DF">
        <w:t>Attachments</w:t>
      </w:r>
      <w:bookmarkEnd w:id="77"/>
    </w:p>
    <w:p w:rsidR="004138CD" w:rsidRPr="00CF63DF" w:rsidRDefault="004138CD" w:rsidP="004743D9">
      <w:pPr>
        <w:jc w:val="left"/>
        <w:rPr>
          <w:i/>
          <w:color w:val="0000FF"/>
        </w:rPr>
      </w:pPr>
      <w:r w:rsidRPr="00CF63DF">
        <w:rPr>
          <w:i/>
          <w:color w:val="0000FF"/>
        </w:rPr>
        <w:t>This section should contain all pertinent documents associated with the management of the study.  The following list examples of potential attachments:</w:t>
      </w:r>
    </w:p>
    <w:p w:rsidR="004138CD" w:rsidRPr="00CF63DF" w:rsidRDefault="004138CD" w:rsidP="004743D9">
      <w:pPr>
        <w:numPr>
          <w:ilvl w:val="0"/>
          <w:numId w:val="15"/>
        </w:numPr>
        <w:jc w:val="left"/>
        <w:rPr>
          <w:color w:val="0000FF"/>
        </w:rPr>
      </w:pPr>
      <w:r w:rsidRPr="00CF63DF">
        <w:rPr>
          <w:color w:val="0000FF"/>
        </w:rPr>
        <w:t>Investigator Agreement (for any investigator, other than sponsor-investigator, who participates in the study)</w:t>
      </w:r>
    </w:p>
    <w:p w:rsidR="004138CD" w:rsidRPr="00CF63DF" w:rsidRDefault="004138CD" w:rsidP="004743D9">
      <w:pPr>
        <w:numPr>
          <w:ilvl w:val="0"/>
          <w:numId w:val="15"/>
        </w:numPr>
        <w:jc w:val="left"/>
        <w:rPr>
          <w:color w:val="0000FF"/>
        </w:rPr>
      </w:pPr>
      <w:r w:rsidRPr="00CF63DF">
        <w:rPr>
          <w:color w:val="0000FF"/>
        </w:rPr>
        <w:t>Sample Consent Form</w:t>
      </w:r>
    </w:p>
    <w:p w:rsidR="004138CD" w:rsidRPr="00CF63DF" w:rsidRDefault="004138CD" w:rsidP="004743D9">
      <w:pPr>
        <w:numPr>
          <w:ilvl w:val="0"/>
          <w:numId w:val="15"/>
        </w:numPr>
        <w:jc w:val="left"/>
        <w:rPr>
          <w:color w:val="0000FF"/>
        </w:rPr>
      </w:pPr>
      <w:r w:rsidRPr="00CF63DF">
        <w:rPr>
          <w:color w:val="0000FF"/>
        </w:rPr>
        <w:t>Study Procedures Flowchart/Table</w:t>
      </w:r>
    </w:p>
    <w:p w:rsidR="004138CD" w:rsidRPr="00CF63DF" w:rsidRDefault="004138CD" w:rsidP="004743D9">
      <w:pPr>
        <w:numPr>
          <w:ilvl w:val="0"/>
          <w:numId w:val="15"/>
        </w:numPr>
        <w:jc w:val="left"/>
        <w:rPr>
          <w:color w:val="0000FF"/>
        </w:rPr>
      </w:pPr>
      <w:r w:rsidRPr="00CF63DF">
        <w:rPr>
          <w:color w:val="0000FF"/>
        </w:rPr>
        <w:t>Core Lab Instructions To Investigators</w:t>
      </w:r>
    </w:p>
    <w:p w:rsidR="004138CD" w:rsidRPr="00CF63DF" w:rsidRDefault="004138CD" w:rsidP="004743D9">
      <w:pPr>
        <w:numPr>
          <w:ilvl w:val="0"/>
          <w:numId w:val="15"/>
        </w:numPr>
        <w:jc w:val="left"/>
        <w:rPr>
          <w:color w:val="0000FF"/>
        </w:rPr>
      </w:pPr>
      <w:r w:rsidRPr="00CF63DF">
        <w:rPr>
          <w:color w:val="0000FF"/>
        </w:rPr>
        <w:t>Specimen Preparation And Handling (e.g. for any specialized procedures that study team must follow to process a study specimen, and/or prepare it for shipment)</w:t>
      </w:r>
    </w:p>
    <w:p w:rsidR="00A03382" w:rsidRDefault="004138CD" w:rsidP="00DF34C5">
      <w:pPr>
        <w:numPr>
          <w:ilvl w:val="0"/>
          <w:numId w:val="15"/>
        </w:numPr>
        <w:jc w:val="left"/>
        <w:rPr>
          <w:color w:val="0000FF"/>
        </w:rPr>
      </w:pPr>
      <w:r w:rsidRPr="00CF63DF">
        <w:rPr>
          <w:color w:val="0000FF"/>
        </w:rPr>
        <w:t>etc.</w:t>
      </w:r>
    </w:p>
    <w:p w:rsidR="00DF34C5" w:rsidRDefault="00DF34C5" w:rsidP="00DF34C5"/>
    <w:p w:rsidR="00DF34C5" w:rsidRDefault="00DF34C5" w:rsidP="00DF34C5">
      <w:pPr>
        <w:sectPr w:rsidR="00DF34C5" w:rsidSect="004743D9">
          <w:headerReference w:type="first" r:id="rId15"/>
          <w:pgSz w:w="12240" w:h="15840"/>
          <w:pgMar w:top="1440" w:right="1440" w:bottom="1440" w:left="1440" w:header="720" w:footer="470" w:gutter="0"/>
          <w:pgNumType w:start="1"/>
          <w:cols w:space="720"/>
          <w:titlePg/>
        </w:sectPr>
      </w:pPr>
    </w:p>
    <w:p w:rsidR="00DF34C5" w:rsidRPr="00912525" w:rsidRDefault="00DF34C5" w:rsidP="00DF34C5">
      <w:pPr>
        <w:jc w:val="center"/>
        <w:rPr>
          <w:b/>
          <w:sz w:val="28"/>
          <w:szCs w:val="28"/>
        </w:rPr>
      </w:pPr>
      <w:r w:rsidRPr="00912525">
        <w:rPr>
          <w:b/>
          <w:sz w:val="28"/>
          <w:szCs w:val="28"/>
        </w:rPr>
        <w:t xml:space="preserve">Attachment: </w:t>
      </w:r>
      <w:r w:rsidRPr="00912525">
        <w:rPr>
          <w:b/>
          <w:color w:val="0000FF"/>
          <w:sz w:val="28"/>
          <w:szCs w:val="28"/>
        </w:rPr>
        <w:t>[NUMBER]</w:t>
      </w:r>
    </w:p>
    <w:p w:rsidR="00DF34C5" w:rsidRPr="00912525" w:rsidRDefault="00DF34C5" w:rsidP="00DF34C5">
      <w:pPr>
        <w:spacing w:before="120"/>
        <w:jc w:val="center"/>
        <w:rPr>
          <w:b/>
          <w:i/>
          <w:sz w:val="28"/>
          <w:szCs w:val="28"/>
        </w:rPr>
      </w:pPr>
      <w:r w:rsidRPr="00912525">
        <w:rPr>
          <w:b/>
          <w:i/>
          <w:sz w:val="28"/>
          <w:szCs w:val="28"/>
        </w:rPr>
        <w:t>Schedule of Events</w:t>
      </w:r>
    </w:p>
    <w:p w:rsidR="00DF34C5" w:rsidRDefault="00DF34C5" w:rsidP="00DF34C5">
      <w:pPr>
        <w:jc w:val="left"/>
        <w:rPr>
          <w:color w:val="0000FF"/>
        </w:rPr>
      </w:pPr>
      <w:r>
        <w:rPr>
          <w:color w:val="0000FF"/>
        </w:rPr>
        <w:t>[Guidance and e</w:t>
      </w:r>
      <w:r w:rsidRPr="00912525">
        <w:rPr>
          <w:color w:val="0000FF"/>
        </w:rPr>
        <w:t>xample use noted in blue]</w:t>
      </w:r>
    </w:p>
    <w:p w:rsidR="00DF34C5" w:rsidRPr="00912525" w:rsidRDefault="00DF34C5" w:rsidP="00DF34C5">
      <w:pPr>
        <w:jc w:val="left"/>
        <w:rPr>
          <w:color w:val="0000FF"/>
        </w:rPr>
      </w:pPr>
    </w:p>
    <w:tbl>
      <w:tblPr>
        <w:tblW w:w="130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1580"/>
        <w:gridCol w:w="1580"/>
        <w:gridCol w:w="1580"/>
        <w:gridCol w:w="1580"/>
        <w:gridCol w:w="1580"/>
        <w:gridCol w:w="1580"/>
      </w:tblGrid>
      <w:tr w:rsidR="009A095E" w:rsidRPr="00912525" w:rsidTr="00592FC7">
        <w:trPr>
          <w:trHeight w:val="746"/>
        </w:trPr>
        <w:tc>
          <w:tcPr>
            <w:tcW w:w="3580" w:type="dxa"/>
            <w:shd w:val="clear" w:color="auto" w:fill="auto"/>
            <w:vAlign w:val="center"/>
            <w:hideMark/>
          </w:tcPr>
          <w:p w:rsidR="009A095E" w:rsidRPr="00912525" w:rsidRDefault="009A095E" w:rsidP="00592FC7">
            <w:pPr>
              <w:jc w:val="center"/>
              <w:rPr>
                <w:rFonts w:eastAsia="Times New Roman" w:cs="Arial"/>
                <w:b/>
                <w:bCs/>
                <w:sz w:val="18"/>
                <w:szCs w:val="18"/>
              </w:rPr>
            </w:pPr>
            <w:r w:rsidRPr="00912525">
              <w:rPr>
                <w:rFonts w:eastAsia="Times New Roman" w:cs="Arial"/>
                <w:b/>
                <w:bCs/>
                <w:sz w:val="18"/>
                <w:szCs w:val="18"/>
              </w:rPr>
              <w:t>Activity</w:t>
            </w:r>
          </w:p>
        </w:tc>
        <w:tc>
          <w:tcPr>
            <w:tcW w:w="1580" w:type="dxa"/>
            <w:shd w:val="clear" w:color="auto" w:fill="auto"/>
            <w:vAlign w:val="center"/>
            <w:hideMark/>
          </w:tcPr>
          <w:p w:rsidR="009A095E" w:rsidRPr="00912525" w:rsidRDefault="009A095E" w:rsidP="00592FC7">
            <w:pPr>
              <w:jc w:val="center"/>
              <w:rPr>
                <w:rFonts w:eastAsia="Times New Roman" w:cs="Arial"/>
                <w:b/>
                <w:color w:val="000000"/>
                <w:sz w:val="18"/>
                <w:szCs w:val="18"/>
              </w:rPr>
            </w:pPr>
            <w:r w:rsidRPr="00912525">
              <w:rPr>
                <w:rFonts w:eastAsia="Times New Roman" w:cs="Arial"/>
                <w:b/>
                <w:color w:val="000000"/>
                <w:sz w:val="18"/>
                <w:szCs w:val="18"/>
              </w:rPr>
              <w:t>Visit Name</w:t>
            </w:r>
          </w:p>
          <w:p w:rsidR="009A095E" w:rsidRPr="00912525" w:rsidRDefault="009A095E" w:rsidP="00592FC7">
            <w:pPr>
              <w:jc w:val="center"/>
              <w:rPr>
                <w:rFonts w:eastAsia="Times New Roman" w:cs="Arial"/>
                <w:color w:val="3366FF"/>
                <w:sz w:val="18"/>
                <w:szCs w:val="18"/>
              </w:rPr>
            </w:pPr>
            <w:r w:rsidRPr="00912525">
              <w:rPr>
                <w:rFonts w:eastAsia="Times New Roman" w:cs="Arial"/>
                <w:color w:val="3366FF"/>
                <w:sz w:val="18"/>
                <w:szCs w:val="18"/>
              </w:rPr>
              <w:t xml:space="preserve">[Day or Mo #, </w:t>
            </w:r>
          </w:p>
          <w:p w:rsidR="009A095E" w:rsidRPr="00912525" w:rsidRDefault="009A095E" w:rsidP="00592FC7">
            <w:pPr>
              <w:jc w:val="center"/>
              <w:rPr>
                <w:rFonts w:eastAsia="Times New Roman" w:cs="Arial"/>
                <w:color w:val="000000"/>
                <w:sz w:val="18"/>
                <w:szCs w:val="18"/>
              </w:rPr>
            </w:pPr>
            <w:r w:rsidRPr="00912525">
              <w:rPr>
                <w:rFonts w:eastAsia="Times New Roman" w:cs="Arial"/>
                <w:color w:val="3366FF"/>
                <w:sz w:val="18"/>
                <w:szCs w:val="18"/>
              </w:rPr>
              <w:t>Window]</w:t>
            </w:r>
          </w:p>
        </w:tc>
        <w:tc>
          <w:tcPr>
            <w:tcW w:w="1580" w:type="dxa"/>
            <w:shd w:val="clear" w:color="auto" w:fill="auto"/>
            <w:vAlign w:val="center"/>
            <w:hideMark/>
          </w:tcPr>
          <w:p w:rsidR="009A095E" w:rsidRPr="00912525" w:rsidRDefault="009A095E" w:rsidP="00592FC7">
            <w:pPr>
              <w:jc w:val="center"/>
              <w:rPr>
                <w:rFonts w:eastAsia="Times New Roman" w:cs="Arial"/>
                <w:color w:val="000000"/>
                <w:sz w:val="18"/>
                <w:szCs w:val="18"/>
              </w:rPr>
            </w:pPr>
            <w:r w:rsidRPr="00912525">
              <w:rPr>
                <w:rFonts w:eastAsia="Times New Roman" w:cs="Arial"/>
                <w:b/>
                <w:color w:val="000000"/>
                <w:sz w:val="18"/>
                <w:szCs w:val="18"/>
              </w:rPr>
              <w:t>Visit Name</w:t>
            </w:r>
          </w:p>
          <w:p w:rsidR="009A095E" w:rsidRPr="00912525" w:rsidRDefault="009A095E" w:rsidP="00592FC7">
            <w:pPr>
              <w:jc w:val="center"/>
              <w:rPr>
                <w:rFonts w:eastAsia="Times New Roman" w:cs="Arial"/>
                <w:color w:val="3366FF"/>
                <w:sz w:val="18"/>
                <w:szCs w:val="18"/>
              </w:rPr>
            </w:pPr>
            <w:r w:rsidRPr="00912525">
              <w:rPr>
                <w:rFonts w:eastAsia="Times New Roman" w:cs="Arial"/>
                <w:color w:val="3366FF"/>
                <w:sz w:val="18"/>
                <w:szCs w:val="18"/>
              </w:rPr>
              <w:t xml:space="preserve">[Day or Mo #, </w:t>
            </w:r>
          </w:p>
          <w:p w:rsidR="009A095E" w:rsidRPr="00912525" w:rsidRDefault="009A095E" w:rsidP="00592FC7">
            <w:pPr>
              <w:jc w:val="center"/>
              <w:rPr>
                <w:rFonts w:eastAsia="Times New Roman" w:cs="Arial"/>
                <w:color w:val="000000"/>
                <w:sz w:val="18"/>
                <w:szCs w:val="18"/>
              </w:rPr>
            </w:pPr>
            <w:r w:rsidRPr="00912525">
              <w:rPr>
                <w:rFonts w:eastAsia="Times New Roman" w:cs="Arial"/>
                <w:color w:val="3366FF"/>
                <w:sz w:val="18"/>
                <w:szCs w:val="18"/>
              </w:rPr>
              <w:t>Window]</w:t>
            </w:r>
          </w:p>
        </w:tc>
        <w:tc>
          <w:tcPr>
            <w:tcW w:w="1580" w:type="dxa"/>
            <w:shd w:val="clear" w:color="auto" w:fill="auto"/>
            <w:vAlign w:val="center"/>
            <w:hideMark/>
          </w:tcPr>
          <w:p w:rsidR="009A095E" w:rsidRPr="00912525" w:rsidRDefault="009A095E" w:rsidP="00592FC7">
            <w:pPr>
              <w:jc w:val="center"/>
              <w:rPr>
                <w:rFonts w:eastAsia="Times New Roman" w:cs="Arial"/>
                <w:color w:val="000000"/>
                <w:sz w:val="18"/>
                <w:szCs w:val="18"/>
              </w:rPr>
            </w:pPr>
            <w:r w:rsidRPr="00912525">
              <w:rPr>
                <w:rFonts w:eastAsia="Times New Roman" w:cs="Arial"/>
                <w:b/>
                <w:color w:val="000000"/>
                <w:sz w:val="18"/>
                <w:szCs w:val="18"/>
              </w:rPr>
              <w:t>Visit Name</w:t>
            </w:r>
          </w:p>
          <w:p w:rsidR="009A095E" w:rsidRPr="00912525" w:rsidRDefault="009A095E" w:rsidP="00592FC7">
            <w:pPr>
              <w:jc w:val="center"/>
              <w:rPr>
                <w:rFonts w:eastAsia="Times New Roman" w:cs="Arial"/>
                <w:color w:val="3366FF"/>
                <w:sz w:val="18"/>
                <w:szCs w:val="18"/>
              </w:rPr>
            </w:pPr>
            <w:r w:rsidRPr="00912525">
              <w:rPr>
                <w:rFonts w:eastAsia="Times New Roman" w:cs="Arial"/>
                <w:color w:val="3366FF"/>
                <w:sz w:val="18"/>
                <w:szCs w:val="18"/>
              </w:rPr>
              <w:t xml:space="preserve">[Day or Mo #, </w:t>
            </w:r>
          </w:p>
          <w:p w:rsidR="009A095E" w:rsidRPr="00912525" w:rsidRDefault="009A095E" w:rsidP="00592FC7">
            <w:pPr>
              <w:jc w:val="center"/>
              <w:rPr>
                <w:rFonts w:eastAsia="Times New Roman" w:cs="Arial"/>
                <w:color w:val="000000"/>
                <w:sz w:val="18"/>
                <w:szCs w:val="18"/>
              </w:rPr>
            </w:pPr>
            <w:r w:rsidRPr="00912525">
              <w:rPr>
                <w:rFonts w:eastAsia="Times New Roman" w:cs="Arial"/>
                <w:color w:val="3366FF"/>
                <w:sz w:val="18"/>
                <w:szCs w:val="18"/>
              </w:rPr>
              <w:t>Window]</w:t>
            </w:r>
          </w:p>
        </w:tc>
        <w:tc>
          <w:tcPr>
            <w:tcW w:w="1580" w:type="dxa"/>
            <w:shd w:val="clear" w:color="auto" w:fill="auto"/>
            <w:vAlign w:val="center"/>
            <w:hideMark/>
          </w:tcPr>
          <w:p w:rsidR="009A095E" w:rsidRPr="00912525" w:rsidRDefault="009A095E" w:rsidP="00592FC7">
            <w:pPr>
              <w:jc w:val="center"/>
              <w:rPr>
                <w:rFonts w:eastAsia="Times New Roman" w:cs="Arial"/>
                <w:color w:val="000000"/>
                <w:sz w:val="18"/>
                <w:szCs w:val="18"/>
              </w:rPr>
            </w:pPr>
            <w:r w:rsidRPr="00912525">
              <w:rPr>
                <w:rFonts w:eastAsia="Times New Roman" w:cs="Arial"/>
                <w:b/>
                <w:color w:val="000000"/>
                <w:sz w:val="18"/>
                <w:szCs w:val="18"/>
              </w:rPr>
              <w:t>Visit Name</w:t>
            </w:r>
          </w:p>
          <w:p w:rsidR="009A095E" w:rsidRPr="00912525" w:rsidRDefault="009A095E" w:rsidP="00592FC7">
            <w:pPr>
              <w:jc w:val="center"/>
              <w:rPr>
                <w:rFonts w:eastAsia="Times New Roman" w:cs="Arial"/>
                <w:color w:val="3366FF"/>
                <w:sz w:val="18"/>
                <w:szCs w:val="18"/>
              </w:rPr>
            </w:pPr>
            <w:r w:rsidRPr="00912525">
              <w:rPr>
                <w:rFonts w:eastAsia="Times New Roman" w:cs="Arial"/>
                <w:color w:val="3366FF"/>
                <w:sz w:val="18"/>
                <w:szCs w:val="18"/>
              </w:rPr>
              <w:t xml:space="preserve">[Day or Mo #, </w:t>
            </w:r>
          </w:p>
          <w:p w:rsidR="009A095E" w:rsidRPr="00912525" w:rsidRDefault="009A095E" w:rsidP="00592FC7">
            <w:pPr>
              <w:jc w:val="center"/>
              <w:rPr>
                <w:rFonts w:eastAsia="Times New Roman" w:cs="Arial"/>
                <w:color w:val="000000"/>
                <w:sz w:val="18"/>
                <w:szCs w:val="18"/>
              </w:rPr>
            </w:pPr>
            <w:r w:rsidRPr="00912525">
              <w:rPr>
                <w:rFonts w:eastAsia="Times New Roman" w:cs="Arial"/>
                <w:color w:val="3366FF"/>
                <w:sz w:val="18"/>
                <w:szCs w:val="18"/>
              </w:rPr>
              <w:t>Window]</w:t>
            </w:r>
          </w:p>
        </w:tc>
        <w:tc>
          <w:tcPr>
            <w:tcW w:w="1580" w:type="dxa"/>
            <w:shd w:val="clear" w:color="auto" w:fill="auto"/>
            <w:vAlign w:val="center"/>
            <w:hideMark/>
          </w:tcPr>
          <w:p w:rsidR="009A095E" w:rsidRPr="00912525" w:rsidRDefault="009A095E" w:rsidP="00592FC7">
            <w:pPr>
              <w:jc w:val="center"/>
              <w:rPr>
                <w:rFonts w:eastAsia="Times New Roman" w:cs="Arial"/>
                <w:color w:val="000000"/>
                <w:sz w:val="18"/>
                <w:szCs w:val="18"/>
              </w:rPr>
            </w:pPr>
            <w:r w:rsidRPr="00912525">
              <w:rPr>
                <w:rFonts w:eastAsia="Times New Roman" w:cs="Arial"/>
                <w:b/>
                <w:color w:val="000000"/>
                <w:sz w:val="18"/>
                <w:szCs w:val="18"/>
              </w:rPr>
              <w:t>Visit Name</w:t>
            </w:r>
          </w:p>
          <w:p w:rsidR="009A095E" w:rsidRPr="00912525" w:rsidRDefault="009A095E" w:rsidP="00592FC7">
            <w:pPr>
              <w:jc w:val="center"/>
              <w:rPr>
                <w:rFonts w:eastAsia="Times New Roman" w:cs="Arial"/>
                <w:color w:val="3366FF"/>
                <w:sz w:val="18"/>
                <w:szCs w:val="18"/>
              </w:rPr>
            </w:pPr>
            <w:r w:rsidRPr="00912525">
              <w:rPr>
                <w:rFonts w:eastAsia="Times New Roman" w:cs="Arial"/>
                <w:color w:val="3366FF"/>
                <w:sz w:val="18"/>
                <w:szCs w:val="18"/>
              </w:rPr>
              <w:t xml:space="preserve">[Day or Mo #, </w:t>
            </w:r>
          </w:p>
          <w:p w:rsidR="009A095E" w:rsidRPr="00912525" w:rsidRDefault="009A095E" w:rsidP="00592FC7">
            <w:pPr>
              <w:jc w:val="center"/>
              <w:rPr>
                <w:rFonts w:eastAsia="Times New Roman" w:cs="Arial"/>
                <w:color w:val="000000"/>
                <w:sz w:val="18"/>
                <w:szCs w:val="18"/>
              </w:rPr>
            </w:pPr>
            <w:r w:rsidRPr="00912525">
              <w:rPr>
                <w:rFonts w:eastAsia="Times New Roman" w:cs="Arial"/>
                <w:color w:val="3366FF"/>
                <w:sz w:val="18"/>
                <w:szCs w:val="18"/>
              </w:rPr>
              <w:t>Window]</w:t>
            </w:r>
          </w:p>
        </w:tc>
        <w:tc>
          <w:tcPr>
            <w:tcW w:w="1580" w:type="dxa"/>
            <w:shd w:val="clear" w:color="auto" w:fill="auto"/>
            <w:vAlign w:val="center"/>
            <w:hideMark/>
          </w:tcPr>
          <w:p w:rsidR="009A095E" w:rsidRPr="00912525" w:rsidRDefault="009A095E" w:rsidP="00592FC7">
            <w:pPr>
              <w:jc w:val="center"/>
              <w:rPr>
                <w:rFonts w:eastAsia="Times New Roman" w:cs="Arial"/>
                <w:color w:val="000000"/>
                <w:sz w:val="18"/>
                <w:szCs w:val="18"/>
              </w:rPr>
            </w:pPr>
            <w:r w:rsidRPr="00912525">
              <w:rPr>
                <w:rFonts w:eastAsia="Times New Roman" w:cs="Arial"/>
                <w:color w:val="000000"/>
                <w:sz w:val="18"/>
                <w:szCs w:val="18"/>
              </w:rPr>
              <w:t>Visit Name</w:t>
            </w:r>
          </w:p>
          <w:p w:rsidR="009A095E" w:rsidRPr="00912525" w:rsidRDefault="009A095E" w:rsidP="00592FC7">
            <w:pPr>
              <w:jc w:val="center"/>
              <w:rPr>
                <w:rFonts w:eastAsia="Times New Roman" w:cs="Arial"/>
                <w:color w:val="3366FF"/>
                <w:sz w:val="18"/>
                <w:szCs w:val="18"/>
              </w:rPr>
            </w:pPr>
            <w:r w:rsidRPr="00912525">
              <w:rPr>
                <w:rFonts w:eastAsia="Times New Roman" w:cs="Arial"/>
                <w:color w:val="3366FF"/>
                <w:sz w:val="18"/>
                <w:szCs w:val="18"/>
              </w:rPr>
              <w:t xml:space="preserve">[Day or Mo #, </w:t>
            </w:r>
          </w:p>
          <w:p w:rsidR="009A095E" w:rsidRPr="00912525" w:rsidRDefault="009A095E" w:rsidP="00592FC7">
            <w:pPr>
              <w:jc w:val="center"/>
              <w:rPr>
                <w:rFonts w:eastAsia="Times New Roman" w:cs="Arial"/>
                <w:color w:val="000000"/>
                <w:sz w:val="18"/>
                <w:szCs w:val="18"/>
              </w:rPr>
            </w:pPr>
            <w:r w:rsidRPr="00912525">
              <w:rPr>
                <w:rFonts w:eastAsia="Times New Roman" w:cs="Arial"/>
                <w:color w:val="3366FF"/>
                <w:sz w:val="18"/>
                <w:szCs w:val="18"/>
              </w:rPr>
              <w:t>Window]</w:t>
            </w:r>
          </w:p>
        </w:tc>
      </w:tr>
      <w:tr w:rsidR="009A095E" w:rsidRPr="00912525" w:rsidTr="00592FC7">
        <w:trPr>
          <w:trHeight w:val="274"/>
        </w:trPr>
        <w:tc>
          <w:tcPr>
            <w:tcW w:w="3580" w:type="dxa"/>
            <w:shd w:val="clear" w:color="000000" w:fill="D9D9D9"/>
            <w:vAlign w:val="center"/>
            <w:hideMark/>
          </w:tcPr>
          <w:p w:rsidR="009A095E" w:rsidRPr="00912525" w:rsidRDefault="009A095E" w:rsidP="00592FC7">
            <w:pPr>
              <w:jc w:val="left"/>
              <w:rPr>
                <w:rFonts w:eastAsia="Times New Roman" w:cs="Arial"/>
                <w:b/>
                <w:bCs/>
                <w:color w:val="000000"/>
                <w:sz w:val="18"/>
                <w:szCs w:val="18"/>
              </w:rPr>
            </w:pPr>
            <w:r w:rsidRPr="00912525">
              <w:rPr>
                <w:rFonts w:eastAsia="Times New Roman" w:cs="Arial"/>
                <w:b/>
                <w:bCs/>
                <w:color w:val="000000"/>
                <w:sz w:val="18"/>
                <w:szCs w:val="18"/>
              </w:rPr>
              <w:t>Study team procedures</w:t>
            </w:r>
          </w:p>
        </w:tc>
        <w:tc>
          <w:tcPr>
            <w:tcW w:w="1580" w:type="dxa"/>
            <w:shd w:val="clear" w:color="000000" w:fill="D9D9D9"/>
            <w:vAlign w:val="center"/>
            <w:hideMark/>
          </w:tcPr>
          <w:p w:rsidR="009A095E" w:rsidRPr="00912525" w:rsidRDefault="009A095E" w:rsidP="00592FC7">
            <w:pPr>
              <w:jc w:val="left"/>
              <w:rPr>
                <w:rFonts w:eastAsia="Times New Roman" w:cs="Arial"/>
                <w:color w:val="3366FF"/>
                <w:sz w:val="18"/>
                <w:szCs w:val="18"/>
              </w:rPr>
            </w:pPr>
            <w:r w:rsidRPr="00912525">
              <w:rPr>
                <w:rFonts w:eastAsia="Times New Roman" w:cs="Arial"/>
                <w:color w:val="3366FF"/>
                <w:sz w:val="18"/>
                <w:szCs w:val="18"/>
              </w:rPr>
              <w:t> </w:t>
            </w:r>
          </w:p>
        </w:tc>
        <w:tc>
          <w:tcPr>
            <w:tcW w:w="1580" w:type="dxa"/>
            <w:shd w:val="clear" w:color="000000" w:fill="D9D9D9"/>
            <w:vAlign w:val="center"/>
            <w:hideMark/>
          </w:tcPr>
          <w:p w:rsidR="009A095E" w:rsidRPr="00912525" w:rsidRDefault="009A095E" w:rsidP="00592FC7">
            <w:pPr>
              <w:jc w:val="left"/>
              <w:rPr>
                <w:rFonts w:eastAsia="Times New Roman" w:cs="Arial"/>
                <w:color w:val="3366FF"/>
                <w:sz w:val="18"/>
                <w:szCs w:val="18"/>
              </w:rPr>
            </w:pPr>
            <w:r w:rsidRPr="00912525">
              <w:rPr>
                <w:rFonts w:eastAsia="Times New Roman" w:cs="Arial"/>
                <w:color w:val="3366FF"/>
                <w:sz w:val="18"/>
                <w:szCs w:val="18"/>
              </w:rPr>
              <w:t> </w:t>
            </w:r>
          </w:p>
        </w:tc>
        <w:tc>
          <w:tcPr>
            <w:tcW w:w="1580" w:type="dxa"/>
            <w:shd w:val="clear" w:color="000000" w:fill="D9D9D9"/>
            <w:vAlign w:val="center"/>
            <w:hideMark/>
          </w:tcPr>
          <w:p w:rsidR="009A095E" w:rsidRPr="00912525" w:rsidRDefault="009A095E" w:rsidP="00592FC7">
            <w:pPr>
              <w:jc w:val="left"/>
              <w:rPr>
                <w:rFonts w:eastAsia="Times New Roman" w:cs="Arial"/>
                <w:color w:val="3366FF"/>
                <w:sz w:val="18"/>
                <w:szCs w:val="18"/>
              </w:rPr>
            </w:pPr>
            <w:r w:rsidRPr="00912525">
              <w:rPr>
                <w:rFonts w:eastAsia="Times New Roman" w:cs="Arial"/>
                <w:color w:val="3366FF"/>
                <w:sz w:val="18"/>
                <w:szCs w:val="18"/>
              </w:rPr>
              <w:t> </w:t>
            </w:r>
          </w:p>
        </w:tc>
        <w:tc>
          <w:tcPr>
            <w:tcW w:w="1580" w:type="dxa"/>
            <w:shd w:val="clear" w:color="000000" w:fill="D9D9D9"/>
            <w:vAlign w:val="center"/>
            <w:hideMark/>
          </w:tcPr>
          <w:p w:rsidR="009A095E" w:rsidRPr="00912525" w:rsidRDefault="009A095E" w:rsidP="00592FC7">
            <w:pPr>
              <w:jc w:val="left"/>
              <w:rPr>
                <w:rFonts w:eastAsia="Times New Roman" w:cs="Arial"/>
                <w:color w:val="3366FF"/>
                <w:sz w:val="18"/>
                <w:szCs w:val="18"/>
              </w:rPr>
            </w:pPr>
            <w:r w:rsidRPr="00912525">
              <w:rPr>
                <w:rFonts w:eastAsia="Times New Roman" w:cs="Arial"/>
                <w:color w:val="3366FF"/>
                <w:sz w:val="18"/>
                <w:szCs w:val="18"/>
              </w:rPr>
              <w:t> </w:t>
            </w:r>
          </w:p>
        </w:tc>
        <w:tc>
          <w:tcPr>
            <w:tcW w:w="1580" w:type="dxa"/>
            <w:shd w:val="clear" w:color="000000" w:fill="D9D9D9"/>
            <w:vAlign w:val="center"/>
            <w:hideMark/>
          </w:tcPr>
          <w:p w:rsidR="009A095E" w:rsidRPr="00912525" w:rsidRDefault="009A095E" w:rsidP="00592FC7">
            <w:pPr>
              <w:jc w:val="left"/>
              <w:rPr>
                <w:rFonts w:eastAsia="Times New Roman" w:cs="Arial"/>
                <w:color w:val="3366FF"/>
                <w:sz w:val="18"/>
                <w:szCs w:val="18"/>
              </w:rPr>
            </w:pPr>
            <w:r w:rsidRPr="00912525">
              <w:rPr>
                <w:rFonts w:eastAsia="Times New Roman" w:cs="Arial"/>
                <w:color w:val="3366FF"/>
                <w:sz w:val="18"/>
                <w:szCs w:val="18"/>
              </w:rPr>
              <w:t> </w:t>
            </w:r>
          </w:p>
        </w:tc>
        <w:tc>
          <w:tcPr>
            <w:tcW w:w="1580" w:type="dxa"/>
            <w:shd w:val="clear" w:color="000000" w:fill="D9D9D9"/>
            <w:vAlign w:val="center"/>
            <w:hideMark/>
          </w:tcPr>
          <w:p w:rsidR="009A095E" w:rsidRPr="00912525" w:rsidRDefault="009A095E" w:rsidP="00592FC7">
            <w:pPr>
              <w:jc w:val="left"/>
              <w:rPr>
                <w:rFonts w:eastAsia="Times New Roman" w:cs="Arial"/>
                <w:color w:val="3366FF"/>
                <w:sz w:val="18"/>
                <w:szCs w:val="18"/>
              </w:rPr>
            </w:pPr>
            <w:r w:rsidRPr="00912525">
              <w:rPr>
                <w:rFonts w:eastAsia="Times New Roman" w:cs="Arial"/>
                <w:color w:val="3366FF"/>
                <w:sz w:val="18"/>
                <w:szCs w:val="18"/>
              </w:rPr>
              <w:t> </w:t>
            </w:r>
          </w:p>
        </w:tc>
      </w:tr>
      <w:tr w:rsidR="009A095E" w:rsidRPr="00912525" w:rsidTr="00592FC7">
        <w:trPr>
          <w:trHeight w:val="274"/>
        </w:trPr>
        <w:tc>
          <w:tcPr>
            <w:tcW w:w="3580" w:type="dxa"/>
            <w:shd w:val="clear" w:color="auto" w:fill="auto"/>
            <w:vAlign w:val="center"/>
            <w:hideMark/>
          </w:tcPr>
          <w:p w:rsidR="009A095E" w:rsidRPr="00912525" w:rsidRDefault="009A095E" w:rsidP="00592FC7">
            <w:pPr>
              <w:jc w:val="left"/>
              <w:rPr>
                <w:rFonts w:eastAsia="Times New Roman" w:cs="Arial"/>
                <w:color w:val="0000FF"/>
                <w:sz w:val="18"/>
                <w:szCs w:val="18"/>
              </w:rPr>
            </w:pPr>
            <w:r w:rsidRPr="00912525">
              <w:rPr>
                <w:rFonts w:eastAsia="Times New Roman" w:cs="Arial"/>
                <w:color w:val="0000FF"/>
                <w:sz w:val="18"/>
                <w:szCs w:val="18"/>
              </w:rPr>
              <w:t>Consent</w:t>
            </w:r>
          </w:p>
        </w:tc>
        <w:tc>
          <w:tcPr>
            <w:tcW w:w="1580" w:type="dxa"/>
            <w:shd w:val="clear" w:color="auto" w:fill="auto"/>
            <w:vAlign w:val="center"/>
            <w:hideMark/>
          </w:tcPr>
          <w:p w:rsidR="009A095E" w:rsidRPr="00912525" w:rsidRDefault="009A095E" w:rsidP="00592FC7">
            <w:pPr>
              <w:jc w:val="center"/>
              <w:rPr>
                <w:rFonts w:eastAsia="Times New Roman" w:cs="Arial"/>
                <w:color w:val="0000FF"/>
                <w:sz w:val="18"/>
                <w:szCs w:val="18"/>
              </w:rPr>
            </w:pPr>
            <w:r w:rsidRPr="00912525">
              <w:rPr>
                <w:rFonts w:eastAsia="Times New Roman" w:cs="Arial"/>
                <w:color w:val="0000FF"/>
                <w:sz w:val="18"/>
                <w:szCs w:val="18"/>
              </w:rPr>
              <w:t>X</w:t>
            </w:r>
          </w:p>
        </w:tc>
        <w:tc>
          <w:tcPr>
            <w:tcW w:w="1580" w:type="dxa"/>
            <w:shd w:val="clear" w:color="auto" w:fill="auto"/>
            <w:vAlign w:val="center"/>
            <w:hideMark/>
          </w:tcPr>
          <w:p w:rsidR="009A095E" w:rsidRPr="00912525" w:rsidRDefault="009A095E" w:rsidP="00592FC7">
            <w:pPr>
              <w:jc w:val="center"/>
              <w:rPr>
                <w:rFonts w:eastAsia="Times New Roman" w:cs="Arial"/>
                <w:color w:val="0000FF"/>
                <w:sz w:val="18"/>
                <w:szCs w:val="18"/>
              </w:rPr>
            </w:pPr>
          </w:p>
        </w:tc>
        <w:tc>
          <w:tcPr>
            <w:tcW w:w="1580" w:type="dxa"/>
            <w:shd w:val="clear" w:color="auto" w:fill="auto"/>
            <w:vAlign w:val="center"/>
            <w:hideMark/>
          </w:tcPr>
          <w:p w:rsidR="009A095E" w:rsidRPr="00912525" w:rsidRDefault="009A095E" w:rsidP="00592FC7">
            <w:pPr>
              <w:jc w:val="center"/>
              <w:rPr>
                <w:rFonts w:eastAsia="Times New Roman" w:cs="Arial"/>
                <w:color w:val="0000FF"/>
                <w:sz w:val="18"/>
                <w:szCs w:val="18"/>
              </w:rPr>
            </w:pPr>
          </w:p>
        </w:tc>
        <w:tc>
          <w:tcPr>
            <w:tcW w:w="1580" w:type="dxa"/>
            <w:shd w:val="clear" w:color="auto" w:fill="auto"/>
            <w:vAlign w:val="center"/>
            <w:hideMark/>
          </w:tcPr>
          <w:p w:rsidR="009A095E" w:rsidRPr="00912525" w:rsidRDefault="009A095E" w:rsidP="00592FC7">
            <w:pPr>
              <w:jc w:val="center"/>
              <w:rPr>
                <w:rFonts w:eastAsia="Times New Roman" w:cs="Arial"/>
                <w:color w:val="0000FF"/>
                <w:sz w:val="18"/>
                <w:szCs w:val="18"/>
              </w:rPr>
            </w:pPr>
          </w:p>
        </w:tc>
        <w:tc>
          <w:tcPr>
            <w:tcW w:w="1580" w:type="dxa"/>
            <w:shd w:val="clear" w:color="auto" w:fill="auto"/>
            <w:vAlign w:val="center"/>
            <w:hideMark/>
          </w:tcPr>
          <w:p w:rsidR="009A095E" w:rsidRPr="00912525" w:rsidRDefault="009A095E" w:rsidP="00592FC7">
            <w:pPr>
              <w:jc w:val="center"/>
              <w:rPr>
                <w:rFonts w:eastAsia="Times New Roman" w:cs="Arial"/>
                <w:color w:val="0000FF"/>
                <w:sz w:val="18"/>
                <w:szCs w:val="18"/>
              </w:rPr>
            </w:pPr>
          </w:p>
        </w:tc>
        <w:tc>
          <w:tcPr>
            <w:tcW w:w="1580" w:type="dxa"/>
            <w:shd w:val="clear" w:color="auto" w:fill="auto"/>
            <w:vAlign w:val="center"/>
            <w:hideMark/>
          </w:tcPr>
          <w:p w:rsidR="009A095E" w:rsidRPr="00912525" w:rsidRDefault="009A095E" w:rsidP="00592FC7">
            <w:pPr>
              <w:jc w:val="center"/>
              <w:rPr>
                <w:rFonts w:eastAsia="Times New Roman" w:cs="Arial"/>
                <w:color w:val="0000FF"/>
                <w:sz w:val="18"/>
                <w:szCs w:val="18"/>
              </w:rPr>
            </w:pPr>
          </w:p>
        </w:tc>
      </w:tr>
      <w:tr w:rsidR="009A095E" w:rsidRPr="00912525" w:rsidTr="00592FC7">
        <w:trPr>
          <w:trHeight w:val="274"/>
        </w:trPr>
        <w:tc>
          <w:tcPr>
            <w:tcW w:w="3580" w:type="dxa"/>
            <w:shd w:val="clear" w:color="auto" w:fill="auto"/>
            <w:vAlign w:val="center"/>
            <w:hideMark/>
          </w:tcPr>
          <w:p w:rsidR="009A095E" w:rsidRPr="00912525" w:rsidRDefault="009A095E" w:rsidP="00592FC7">
            <w:pPr>
              <w:jc w:val="left"/>
              <w:rPr>
                <w:rFonts w:eastAsia="Times New Roman" w:cs="Arial"/>
                <w:color w:val="0000FF"/>
                <w:sz w:val="18"/>
                <w:szCs w:val="18"/>
              </w:rPr>
            </w:pPr>
            <w:r w:rsidRPr="00912525">
              <w:rPr>
                <w:rFonts w:eastAsia="Times New Roman" w:cs="Arial"/>
                <w:color w:val="0000FF"/>
                <w:sz w:val="18"/>
                <w:szCs w:val="18"/>
              </w:rPr>
              <w:t>Medical History</w:t>
            </w:r>
          </w:p>
        </w:tc>
        <w:tc>
          <w:tcPr>
            <w:tcW w:w="1580" w:type="dxa"/>
            <w:shd w:val="clear" w:color="auto" w:fill="auto"/>
            <w:vAlign w:val="center"/>
            <w:hideMark/>
          </w:tcPr>
          <w:p w:rsidR="009A095E" w:rsidRPr="00912525" w:rsidRDefault="009A095E" w:rsidP="00592FC7">
            <w:pPr>
              <w:jc w:val="center"/>
              <w:rPr>
                <w:rFonts w:eastAsia="Times New Roman" w:cs="Arial"/>
                <w:color w:val="0000FF"/>
                <w:sz w:val="18"/>
                <w:szCs w:val="18"/>
              </w:rPr>
            </w:pPr>
            <w:r w:rsidRPr="00912525">
              <w:rPr>
                <w:rFonts w:eastAsia="Times New Roman" w:cs="Arial"/>
                <w:color w:val="0000FF"/>
                <w:sz w:val="18"/>
                <w:szCs w:val="18"/>
              </w:rPr>
              <w:t>X</w:t>
            </w:r>
          </w:p>
        </w:tc>
        <w:tc>
          <w:tcPr>
            <w:tcW w:w="1580" w:type="dxa"/>
            <w:shd w:val="clear" w:color="auto" w:fill="auto"/>
            <w:vAlign w:val="center"/>
            <w:hideMark/>
          </w:tcPr>
          <w:p w:rsidR="009A095E" w:rsidRPr="00912525" w:rsidRDefault="009A095E" w:rsidP="00592FC7">
            <w:pPr>
              <w:jc w:val="center"/>
              <w:rPr>
                <w:rFonts w:eastAsia="Times New Roman" w:cs="Arial"/>
                <w:color w:val="0000FF"/>
                <w:sz w:val="18"/>
                <w:szCs w:val="18"/>
              </w:rPr>
            </w:pPr>
          </w:p>
        </w:tc>
        <w:tc>
          <w:tcPr>
            <w:tcW w:w="1580" w:type="dxa"/>
            <w:shd w:val="clear" w:color="auto" w:fill="auto"/>
            <w:vAlign w:val="center"/>
            <w:hideMark/>
          </w:tcPr>
          <w:p w:rsidR="009A095E" w:rsidRPr="00912525" w:rsidRDefault="009A095E" w:rsidP="00592FC7">
            <w:pPr>
              <w:jc w:val="center"/>
              <w:rPr>
                <w:rFonts w:eastAsia="Times New Roman" w:cs="Arial"/>
                <w:color w:val="0000FF"/>
                <w:sz w:val="18"/>
                <w:szCs w:val="18"/>
              </w:rPr>
            </w:pPr>
          </w:p>
        </w:tc>
        <w:tc>
          <w:tcPr>
            <w:tcW w:w="1580" w:type="dxa"/>
            <w:shd w:val="clear" w:color="auto" w:fill="auto"/>
            <w:vAlign w:val="center"/>
            <w:hideMark/>
          </w:tcPr>
          <w:p w:rsidR="009A095E" w:rsidRPr="00912525" w:rsidRDefault="009A095E" w:rsidP="00592FC7">
            <w:pPr>
              <w:jc w:val="center"/>
              <w:rPr>
                <w:rFonts w:eastAsia="Times New Roman" w:cs="Arial"/>
                <w:color w:val="0000FF"/>
                <w:sz w:val="18"/>
                <w:szCs w:val="18"/>
              </w:rPr>
            </w:pPr>
          </w:p>
        </w:tc>
        <w:tc>
          <w:tcPr>
            <w:tcW w:w="1580" w:type="dxa"/>
            <w:shd w:val="clear" w:color="auto" w:fill="auto"/>
            <w:vAlign w:val="center"/>
            <w:hideMark/>
          </w:tcPr>
          <w:p w:rsidR="009A095E" w:rsidRPr="00912525" w:rsidRDefault="009A095E" w:rsidP="00592FC7">
            <w:pPr>
              <w:jc w:val="center"/>
              <w:rPr>
                <w:rFonts w:eastAsia="Times New Roman" w:cs="Arial"/>
                <w:color w:val="0000FF"/>
                <w:sz w:val="18"/>
                <w:szCs w:val="18"/>
              </w:rPr>
            </w:pPr>
          </w:p>
        </w:tc>
        <w:tc>
          <w:tcPr>
            <w:tcW w:w="1580" w:type="dxa"/>
            <w:shd w:val="clear" w:color="auto" w:fill="auto"/>
            <w:vAlign w:val="center"/>
            <w:hideMark/>
          </w:tcPr>
          <w:p w:rsidR="009A095E" w:rsidRPr="00912525" w:rsidRDefault="009A095E" w:rsidP="00592FC7">
            <w:pPr>
              <w:jc w:val="center"/>
              <w:rPr>
                <w:rFonts w:eastAsia="Times New Roman" w:cs="Arial"/>
                <w:color w:val="0000FF"/>
                <w:sz w:val="18"/>
                <w:szCs w:val="18"/>
              </w:rPr>
            </w:pPr>
          </w:p>
        </w:tc>
      </w:tr>
      <w:tr w:rsidR="009A095E" w:rsidRPr="00912525" w:rsidTr="00592FC7">
        <w:trPr>
          <w:trHeight w:val="274"/>
        </w:trPr>
        <w:tc>
          <w:tcPr>
            <w:tcW w:w="3580" w:type="dxa"/>
            <w:shd w:val="clear" w:color="auto" w:fill="auto"/>
            <w:vAlign w:val="center"/>
            <w:hideMark/>
          </w:tcPr>
          <w:p w:rsidR="009A095E" w:rsidRPr="00912525" w:rsidRDefault="009A095E" w:rsidP="00592FC7">
            <w:pPr>
              <w:jc w:val="left"/>
              <w:rPr>
                <w:rFonts w:eastAsia="Times New Roman" w:cs="Arial"/>
                <w:color w:val="0000FF"/>
                <w:sz w:val="18"/>
                <w:szCs w:val="18"/>
              </w:rPr>
            </w:pPr>
            <w:r w:rsidRPr="00912525">
              <w:rPr>
                <w:rFonts w:eastAsia="Times New Roman" w:cs="Arial"/>
                <w:color w:val="0000FF"/>
                <w:sz w:val="18"/>
                <w:szCs w:val="18"/>
              </w:rPr>
              <w:t>Physical Exam</w:t>
            </w:r>
          </w:p>
        </w:tc>
        <w:tc>
          <w:tcPr>
            <w:tcW w:w="1580" w:type="dxa"/>
            <w:shd w:val="clear" w:color="auto" w:fill="auto"/>
            <w:vAlign w:val="center"/>
            <w:hideMark/>
          </w:tcPr>
          <w:p w:rsidR="009A095E" w:rsidRPr="00912525" w:rsidRDefault="009A095E" w:rsidP="00592FC7">
            <w:pPr>
              <w:jc w:val="center"/>
              <w:rPr>
                <w:rFonts w:eastAsia="Times New Roman" w:cs="Arial"/>
                <w:color w:val="0000FF"/>
                <w:sz w:val="18"/>
                <w:szCs w:val="18"/>
              </w:rPr>
            </w:pPr>
            <w:r w:rsidRPr="00912525">
              <w:rPr>
                <w:rFonts w:eastAsia="Times New Roman" w:cs="Arial"/>
                <w:color w:val="0000FF"/>
                <w:sz w:val="18"/>
                <w:szCs w:val="18"/>
              </w:rPr>
              <w:t>X</w:t>
            </w:r>
          </w:p>
        </w:tc>
        <w:tc>
          <w:tcPr>
            <w:tcW w:w="1580" w:type="dxa"/>
            <w:shd w:val="clear" w:color="auto" w:fill="auto"/>
            <w:vAlign w:val="center"/>
            <w:hideMark/>
          </w:tcPr>
          <w:p w:rsidR="009A095E" w:rsidRPr="00912525" w:rsidRDefault="009A095E" w:rsidP="00592FC7">
            <w:pPr>
              <w:jc w:val="center"/>
              <w:rPr>
                <w:rFonts w:eastAsia="Times New Roman" w:cs="Arial"/>
                <w:color w:val="0000FF"/>
                <w:sz w:val="18"/>
                <w:szCs w:val="18"/>
              </w:rPr>
            </w:pPr>
          </w:p>
        </w:tc>
        <w:tc>
          <w:tcPr>
            <w:tcW w:w="1580" w:type="dxa"/>
            <w:shd w:val="clear" w:color="auto" w:fill="auto"/>
            <w:vAlign w:val="center"/>
            <w:hideMark/>
          </w:tcPr>
          <w:p w:rsidR="009A095E" w:rsidRPr="00912525" w:rsidRDefault="009A095E" w:rsidP="00592FC7">
            <w:pPr>
              <w:jc w:val="center"/>
              <w:rPr>
                <w:rFonts w:eastAsia="Times New Roman" w:cs="Arial"/>
                <w:color w:val="0000FF"/>
                <w:sz w:val="18"/>
                <w:szCs w:val="18"/>
              </w:rPr>
            </w:pPr>
            <w:r w:rsidRPr="00912525">
              <w:rPr>
                <w:rFonts w:eastAsia="Times New Roman" w:cs="Arial"/>
                <w:color w:val="0000FF"/>
                <w:sz w:val="18"/>
                <w:szCs w:val="18"/>
              </w:rPr>
              <w:t>X</w:t>
            </w:r>
          </w:p>
        </w:tc>
        <w:tc>
          <w:tcPr>
            <w:tcW w:w="1580" w:type="dxa"/>
            <w:shd w:val="clear" w:color="auto" w:fill="auto"/>
            <w:vAlign w:val="center"/>
            <w:hideMark/>
          </w:tcPr>
          <w:p w:rsidR="009A095E" w:rsidRPr="00912525" w:rsidRDefault="009A095E" w:rsidP="00592FC7">
            <w:pPr>
              <w:jc w:val="center"/>
              <w:rPr>
                <w:rFonts w:eastAsia="Times New Roman" w:cs="Arial"/>
                <w:color w:val="0000FF"/>
                <w:sz w:val="18"/>
                <w:szCs w:val="18"/>
              </w:rPr>
            </w:pPr>
          </w:p>
        </w:tc>
        <w:tc>
          <w:tcPr>
            <w:tcW w:w="1580" w:type="dxa"/>
            <w:shd w:val="clear" w:color="auto" w:fill="auto"/>
            <w:vAlign w:val="center"/>
            <w:hideMark/>
          </w:tcPr>
          <w:p w:rsidR="009A095E" w:rsidRPr="00912525" w:rsidRDefault="009A095E" w:rsidP="00592FC7">
            <w:pPr>
              <w:jc w:val="center"/>
              <w:rPr>
                <w:rFonts w:eastAsia="Times New Roman" w:cs="Arial"/>
                <w:color w:val="0000FF"/>
                <w:sz w:val="18"/>
                <w:szCs w:val="18"/>
              </w:rPr>
            </w:pPr>
            <w:r w:rsidRPr="00912525">
              <w:rPr>
                <w:rFonts w:eastAsia="Times New Roman" w:cs="Arial"/>
                <w:color w:val="0000FF"/>
                <w:sz w:val="18"/>
                <w:szCs w:val="18"/>
              </w:rPr>
              <w:t>X</w:t>
            </w:r>
          </w:p>
        </w:tc>
        <w:tc>
          <w:tcPr>
            <w:tcW w:w="1580" w:type="dxa"/>
            <w:shd w:val="clear" w:color="auto" w:fill="auto"/>
            <w:vAlign w:val="center"/>
            <w:hideMark/>
          </w:tcPr>
          <w:p w:rsidR="009A095E" w:rsidRPr="00912525" w:rsidRDefault="009A095E" w:rsidP="00592FC7">
            <w:pPr>
              <w:jc w:val="center"/>
              <w:rPr>
                <w:rFonts w:eastAsia="Times New Roman" w:cs="Arial"/>
                <w:color w:val="0000FF"/>
                <w:sz w:val="18"/>
                <w:szCs w:val="18"/>
              </w:rPr>
            </w:pPr>
          </w:p>
        </w:tc>
      </w:tr>
      <w:tr w:rsidR="009A095E" w:rsidRPr="00912525" w:rsidTr="00592FC7">
        <w:trPr>
          <w:trHeight w:val="274"/>
        </w:trPr>
        <w:tc>
          <w:tcPr>
            <w:tcW w:w="3580" w:type="dxa"/>
            <w:shd w:val="clear" w:color="auto" w:fill="auto"/>
            <w:vAlign w:val="center"/>
            <w:hideMark/>
          </w:tcPr>
          <w:p w:rsidR="009A095E" w:rsidRPr="00912525" w:rsidRDefault="009A095E" w:rsidP="00592FC7">
            <w:pPr>
              <w:jc w:val="left"/>
              <w:rPr>
                <w:rFonts w:eastAsia="Times New Roman" w:cs="Arial"/>
                <w:color w:val="0000FF"/>
                <w:sz w:val="18"/>
                <w:szCs w:val="18"/>
              </w:rPr>
            </w:pPr>
            <w:r w:rsidRPr="00912525">
              <w:rPr>
                <w:rFonts w:eastAsia="Times New Roman" w:cs="Arial"/>
                <w:color w:val="0000FF"/>
                <w:sz w:val="18"/>
                <w:szCs w:val="18"/>
              </w:rPr>
              <w:t>Height</w:t>
            </w:r>
          </w:p>
        </w:tc>
        <w:tc>
          <w:tcPr>
            <w:tcW w:w="1580" w:type="dxa"/>
            <w:shd w:val="clear" w:color="auto" w:fill="auto"/>
            <w:vAlign w:val="center"/>
            <w:hideMark/>
          </w:tcPr>
          <w:p w:rsidR="009A095E" w:rsidRPr="00912525" w:rsidRDefault="009A095E" w:rsidP="00592FC7">
            <w:pPr>
              <w:jc w:val="center"/>
              <w:rPr>
                <w:rFonts w:eastAsia="Times New Roman" w:cs="Arial"/>
                <w:color w:val="0000FF"/>
                <w:sz w:val="18"/>
                <w:szCs w:val="18"/>
              </w:rPr>
            </w:pPr>
            <w:r w:rsidRPr="00912525">
              <w:rPr>
                <w:rFonts w:eastAsia="Times New Roman" w:cs="Arial"/>
                <w:color w:val="0000FF"/>
                <w:sz w:val="18"/>
                <w:szCs w:val="18"/>
              </w:rPr>
              <w:t>X</w:t>
            </w:r>
          </w:p>
        </w:tc>
        <w:tc>
          <w:tcPr>
            <w:tcW w:w="1580" w:type="dxa"/>
            <w:shd w:val="clear" w:color="auto" w:fill="auto"/>
            <w:vAlign w:val="center"/>
            <w:hideMark/>
          </w:tcPr>
          <w:p w:rsidR="009A095E" w:rsidRPr="00912525" w:rsidRDefault="009A095E" w:rsidP="00592FC7">
            <w:pPr>
              <w:jc w:val="center"/>
              <w:rPr>
                <w:rFonts w:eastAsia="Times New Roman" w:cs="Arial"/>
                <w:color w:val="0000FF"/>
                <w:sz w:val="18"/>
                <w:szCs w:val="18"/>
              </w:rPr>
            </w:pPr>
          </w:p>
        </w:tc>
        <w:tc>
          <w:tcPr>
            <w:tcW w:w="1580" w:type="dxa"/>
            <w:shd w:val="clear" w:color="auto" w:fill="auto"/>
            <w:vAlign w:val="center"/>
            <w:hideMark/>
          </w:tcPr>
          <w:p w:rsidR="009A095E" w:rsidRPr="00912525" w:rsidRDefault="009A095E" w:rsidP="00592FC7">
            <w:pPr>
              <w:jc w:val="center"/>
              <w:rPr>
                <w:rFonts w:eastAsia="Times New Roman" w:cs="Arial"/>
                <w:color w:val="0000FF"/>
                <w:sz w:val="18"/>
                <w:szCs w:val="18"/>
              </w:rPr>
            </w:pPr>
          </w:p>
        </w:tc>
        <w:tc>
          <w:tcPr>
            <w:tcW w:w="1580" w:type="dxa"/>
            <w:shd w:val="clear" w:color="auto" w:fill="auto"/>
            <w:vAlign w:val="center"/>
            <w:hideMark/>
          </w:tcPr>
          <w:p w:rsidR="009A095E" w:rsidRPr="00912525" w:rsidRDefault="009A095E" w:rsidP="00592FC7">
            <w:pPr>
              <w:jc w:val="center"/>
              <w:rPr>
                <w:rFonts w:eastAsia="Times New Roman" w:cs="Arial"/>
                <w:color w:val="0000FF"/>
                <w:sz w:val="18"/>
                <w:szCs w:val="18"/>
              </w:rPr>
            </w:pPr>
          </w:p>
        </w:tc>
        <w:tc>
          <w:tcPr>
            <w:tcW w:w="1580" w:type="dxa"/>
            <w:shd w:val="clear" w:color="auto" w:fill="auto"/>
            <w:vAlign w:val="center"/>
            <w:hideMark/>
          </w:tcPr>
          <w:p w:rsidR="009A095E" w:rsidRPr="00912525" w:rsidRDefault="009A095E" w:rsidP="00592FC7">
            <w:pPr>
              <w:jc w:val="center"/>
              <w:rPr>
                <w:rFonts w:eastAsia="Times New Roman" w:cs="Arial"/>
                <w:color w:val="0000FF"/>
                <w:sz w:val="18"/>
                <w:szCs w:val="18"/>
              </w:rPr>
            </w:pPr>
          </w:p>
        </w:tc>
        <w:tc>
          <w:tcPr>
            <w:tcW w:w="1580" w:type="dxa"/>
            <w:shd w:val="clear" w:color="auto" w:fill="auto"/>
            <w:vAlign w:val="center"/>
            <w:hideMark/>
          </w:tcPr>
          <w:p w:rsidR="009A095E" w:rsidRPr="00912525" w:rsidRDefault="009A095E" w:rsidP="00592FC7">
            <w:pPr>
              <w:jc w:val="center"/>
              <w:rPr>
                <w:rFonts w:eastAsia="Times New Roman" w:cs="Arial"/>
                <w:color w:val="0000FF"/>
                <w:sz w:val="18"/>
                <w:szCs w:val="18"/>
              </w:rPr>
            </w:pPr>
          </w:p>
        </w:tc>
      </w:tr>
      <w:tr w:rsidR="009A095E" w:rsidRPr="00912525" w:rsidTr="00592FC7">
        <w:trPr>
          <w:trHeight w:val="274"/>
        </w:trPr>
        <w:tc>
          <w:tcPr>
            <w:tcW w:w="3580" w:type="dxa"/>
            <w:shd w:val="clear" w:color="auto" w:fill="auto"/>
            <w:vAlign w:val="center"/>
          </w:tcPr>
          <w:p w:rsidR="009A095E" w:rsidRPr="00912525" w:rsidRDefault="009A095E" w:rsidP="00592FC7">
            <w:pPr>
              <w:jc w:val="left"/>
              <w:rPr>
                <w:rFonts w:eastAsia="Times New Roman" w:cs="Arial"/>
                <w:color w:val="0000FF"/>
                <w:sz w:val="18"/>
                <w:szCs w:val="18"/>
              </w:rPr>
            </w:pPr>
            <w:r w:rsidRPr="00912525">
              <w:rPr>
                <w:rFonts w:eastAsia="Times New Roman" w:cs="Arial"/>
                <w:color w:val="0000FF"/>
                <w:sz w:val="18"/>
                <w:szCs w:val="18"/>
              </w:rPr>
              <w:t>Weight</w:t>
            </w:r>
          </w:p>
        </w:tc>
        <w:tc>
          <w:tcPr>
            <w:tcW w:w="1580" w:type="dxa"/>
            <w:shd w:val="clear" w:color="auto" w:fill="auto"/>
            <w:vAlign w:val="center"/>
            <w:hideMark/>
          </w:tcPr>
          <w:p w:rsidR="009A095E" w:rsidRPr="00912525" w:rsidRDefault="009A095E" w:rsidP="00592FC7">
            <w:pPr>
              <w:jc w:val="center"/>
              <w:rPr>
                <w:rFonts w:eastAsia="Times New Roman" w:cs="Arial"/>
                <w:color w:val="0000FF"/>
                <w:sz w:val="18"/>
                <w:szCs w:val="18"/>
              </w:rPr>
            </w:pPr>
            <w:r w:rsidRPr="00912525">
              <w:rPr>
                <w:rFonts w:eastAsia="Times New Roman" w:cs="Arial"/>
                <w:color w:val="0000FF"/>
                <w:sz w:val="18"/>
                <w:szCs w:val="18"/>
              </w:rPr>
              <w:t>X</w:t>
            </w:r>
          </w:p>
        </w:tc>
        <w:tc>
          <w:tcPr>
            <w:tcW w:w="1580" w:type="dxa"/>
            <w:shd w:val="clear" w:color="auto" w:fill="auto"/>
            <w:vAlign w:val="center"/>
            <w:hideMark/>
          </w:tcPr>
          <w:p w:rsidR="009A095E" w:rsidRPr="00912525" w:rsidRDefault="009A095E" w:rsidP="00592FC7">
            <w:pPr>
              <w:jc w:val="center"/>
              <w:rPr>
                <w:rFonts w:eastAsia="Times New Roman" w:cs="Arial"/>
                <w:color w:val="0000FF"/>
                <w:sz w:val="18"/>
                <w:szCs w:val="18"/>
              </w:rPr>
            </w:pPr>
          </w:p>
        </w:tc>
        <w:tc>
          <w:tcPr>
            <w:tcW w:w="1580" w:type="dxa"/>
            <w:shd w:val="clear" w:color="auto" w:fill="auto"/>
            <w:vAlign w:val="center"/>
            <w:hideMark/>
          </w:tcPr>
          <w:p w:rsidR="009A095E" w:rsidRPr="00912525" w:rsidRDefault="009A095E" w:rsidP="00592FC7">
            <w:pPr>
              <w:jc w:val="center"/>
              <w:rPr>
                <w:rFonts w:eastAsia="Times New Roman" w:cs="Arial"/>
                <w:color w:val="0000FF"/>
                <w:sz w:val="18"/>
                <w:szCs w:val="18"/>
              </w:rPr>
            </w:pPr>
            <w:r w:rsidRPr="00912525">
              <w:rPr>
                <w:rFonts w:eastAsia="Times New Roman" w:cs="Arial"/>
                <w:color w:val="0000FF"/>
                <w:sz w:val="18"/>
                <w:szCs w:val="18"/>
              </w:rPr>
              <w:t>X</w:t>
            </w:r>
          </w:p>
        </w:tc>
        <w:tc>
          <w:tcPr>
            <w:tcW w:w="1580" w:type="dxa"/>
            <w:shd w:val="clear" w:color="auto" w:fill="auto"/>
            <w:vAlign w:val="center"/>
            <w:hideMark/>
          </w:tcPr>
          <w:p w:rsidR="009A095E" w:rsidRPr="00912525" w:rsidRDefault="009A095E" w:rsidP="00592FC7">
            <w:pPr>
              <w:jc w:val="center"/>
              <w:rPr>
                <w:rFonts w:eastAsia="Times New Roman" w:cs="Arial"/>
                <w:color w:val="0000FF"/>
                <w:sz w:val="18"/>
                <w:szCs w:val="18"/>
              </w:rPr>
            </w:pPr>
          </w:p>
        </w:tc>
        <w:tc>
          <w:tcPr>
            <w:tcW w:w="1580" w:type="dxa"/>
            <w:shd w:val="clear" w:color="auto" w:fill="auto"/>
            <w:vAlign w:val="center"/>
            <w:hideMark/>
          </w:tcPr>
          <w:p w:rsidR="009A095E" w:rsidRPr="00912525" w:rsidRDefault="009A095E" w:rsidP="00592FC7">
            <w:pPr>
              <w:jc w:val="center"/>
              <w:rPr>
                <w:rFonts w:eastAsia="Times New Roman" w:cs="Arial"/>
                <w:color w:val="0000FF"/>
                <w:sz w:val="18"/>
                <w:szCs w:val="18"/>
              </w:rPr>
            </w:pPr>
            <w:r w:rsidRPr="00912525">
              <w:rPr>
                <w:rFonts w:eastAsia="Times New Roman" w:cs="Arial"/>
                <w:color w:val="0000FF"/>
                <w:sz w:val="18"/>
                <w:szCs w:val="18"/>
              </w:rPr>
              <w:t>X</w:t>
            </w:r>
          </w:p>
        </w:tc>
        <w:tc>
          <w:tcPr>
            <w:tcW w:w="1580" w:type="dxa"/>
            <w:shd w:val="clear" w:color="auto" w:fill="auto"/>
            <w:vAlign w:val="center"/>
            <w:hideMark/>
          </w:tcPr>
          <w:p w:rsidR="009A095E" w:rsidRPr="00912525" w:rsidRDefault="009A095E" w:rsidP="00592FC7">
            <w:pPr>
              <w:jc w:val="center"/>
              <w:rPr>
                <w:rFonts w:eastAsia="Times New Roman" w:cs="Arial"/>
                <w:color w:val="0000FF"/>
                <w:sz w:val="18"/>
                <w:szCs w:val="18"/>
              </w:rPr>
            </w:pPr>
          </w:p>
        </w:tc>
      </w:tr>
      <w:tr w:rsidR="009A095E" w:rsidRPr="00912525" w:rsidTr="00592FC7">
        <w:trPr>
          <w:trHeight w:val="274"/>
        </w:trPr>
        <w:tc>
          <w:tcPr>
            <w:tcW w:w="3580" w:type="dxa"/>
            <w:shd w:val="clear" w:color="auto" w:fill="auto"/>
            <w:vAlign w:val="center"/>
          </w:tcPr>
          <w:p w:rsidR="009A095E" w:rsidRPr="00912525" w:rsidRDefault="009A095E" w:rsidP="00592FC7">
            <w:pPr>
              <w:jc w:val="left"/>
              <w:rPr>
                <w:rFonts w:eastAsia="Times New Roman" w:cs="Arial"/>
                <w:color w:val="0000FF"/>
                <w:sz w:val="18"/>
                <w:szCs w:val="18"/>
              </w:rPr>
            </w:pPr>
            <w:r w:rsidRPr="00912525">
              <w:rPr>
                <w:rFonts w:eastAsia="Times New Roman" w:cs="Arial"/>
                <w:color w:val="0000FF"/>
                <w:sz w:val="18"/>
                <w:szCs w:val="18"/>
              </w:rPr>
              <w:t>Vitals signs</w:t>
            </w:r>
          </w:p>
        </w:tc>
        <w:tc>
          <w:tcPr>
            <w:tcW w:w="1580" w:type="dxa"/>
            <w:shd w:val="clear" w:color="auto" w:fill="auto"/>
            <w:vAlign w:val="center"/>
            <w:hideMark/>
          </w:tcPr>
          <w:p w:rsidR="009A095E" w:rsidRPr="00912525" w:rsidRDefault="009A095E" w:rsidP="00592FC7">
            <w:pPr>
              <w:jc w:val="center"/>
              <w:rPr>
                <w:rFonts w:eastAsia="Times New Roman" w:cs="Arial"/>
                <w:color w:val="0000FF"/>
                <w:sz w:val="18"/>
                <w:szCs w:val="18"/>
              </w:rPr>
            </w:pPr>
            <w:r w:rsidRPr="00912525">
              <w:rPr>
                <w:rFonts w:eastAsia="Times New Roman" w:cs="Arial"/>
                <w:color w:val="0000FF"/>
                <w:sz w:val="18"/>
                <w:szCs w:val="18"/>
              </w:rPr>
              <w:t>X</w:t>
            </w:r>
          </w:p>
        </w:tc>
        <w:tc>
          <w:tcPr>
            <w:tcW w:w="1580" w:type="dxa"/>
            <w:shd w:val="clear" w:color="auto" w:fill="auto"/>
            <w:vAlign w:val="center"/>
            <w:hideMark/>
          </w:tcPr>
          <w:p w:rsidR="009A095E" w:rsidRPr="00912525" w:rsidRDefault="009A095E" w:rsidP="00592FC7">
            <w:pPr>
              <w:jc w:val="center"/>
              <w:rPr>
                <w:rFonts w:eastAsia="Times New Roman" w:cs="Arial"/>
                <w:color w:val="0000FF"/>
                <w:sz w:val="18"/>
                <w:szCs w:val="18"/>
              </w:rPr>
            </w:pPr>
          </w:p>
        </w:tc>
        <w:tc>
          <w:tcPr>
            <w:tcW w:w="1580" w:type="dxa"/>
            <w:shd w:val="clear" w:color="auto" w:fill="auto"/>
            <w:vAlign w:val="center"/>
            <w:hideMark/>
          </w:tcPr>
          <w:p w:rsidR="009A095E" w:rsidRPr="00912525" w:rsidRDefault="009A095E" w:rsidP="00592FC7">
            <w:pPr>
              <w:jc w:val="center"/>
              <w:rPr>
                <w:rFonts w:eastAsia="Times New Roman" w:cs="Arial"/>
                <w:color w:val="0000FF"/>
                <w:sz w:val="18"/>
                <w:szCs w:val="18"/>
              </w:rPr>
            </w:pPr>
            <w:r w:rsidRPr="00912525">
              <w:rPr>
                <w:rFonts w:eastAsia="Times New Roman" w:cs="Arial"/>
                <w:color w:val="0000FF"/>
                <w:sz w:val="18"/>
                <w:szCs w:val="18"/>
              </w:rPr>
              <w:t>X</w:t>
            </w:r>
          </w:p>
        </w:tc>
        <w:tc>
          <w:tcPr>
            <w:tcW w:w="1580" w:type="dxa"/>
            <w:shd w:val="clear" w:color="auto" w:fill="auto"/>
            <w:vAlign w:val="center"/>
            <w:hideMark/>
          </w:tcPr>
          <w:p w:rsidR="009A095E" w:rsidRPr="00912525" w:rsidRDefault="009A095E" w:rsidP="00592FC7">
            <w:pPr>
              <w:jc w:val="center"/>
              <w:rPr>
                <w:rFonts w:eastAsia="Times New Roman" w:cs="Arial"/>
                <w:color w:val="0000FF"/>
                <w:sz w:val="18"/>
                <w:szCs w:val="18"/>
              </w:rPr>
            </w:pPr>
          </w:p>
        </w:tc>
        <w:tc>
          <w:tcPr>
            <w:tcW w:w="1580" w:type="dxa"/>
            <w:shd w:val="clear" w:color="auto" w:fill="auto"/>
            <w:vAlign w:val="center"/>
            <w:hideMark/>
          </w:tcPr>
          <w:p w:rsidR="009A095E" w:rsidRPr="00912525" w:rsidRDefault="009A095E" w:rsidP="00592FC7">
            <w:pPr>
              <w:jc w:val="center"/>
              <w:rPr>
                <w:rFonts w:eastAsia="Times New Roman" w:cs="Arial"/>
                <w:color w:val="0000FF"/>
                <w:sz w:val="18"/>
                <w:szCs w:val="18"/>
              </w:rPr>
            </w:pPr>
            <w:r w:rsidRPr="00912525">
              <w:rPr>
                <w:rFonts w:eastAsia="Times New Roman" w:cs="Arial"/>
                <w:color w:val="0000FF"/>
                <w:sz w:val="18"/>
                <w:szCs w:val="18"/>
              </w:rPr>
              <w:t>X</w:t>
            </w:r>
          </w:p>
        </w:tc>
        <w:tc>
          <w:tcPr>
            <w:tcW w:w="1580" w:type="dxa"/>
            <w:shd w:val="clear" w:color="auto" w:fill="auto"/>
            <w:vAlign w:val="center"/>
            <w:hideMark/>
          </w:tcPr>
          <w:p w:rsidR="009A095E" w:rsidRPr="00912525" w:rsidRDefault="009A095E" w:rsidP="00592FC7">
            <w:pPr>
              <w:jc w:val="center"/>
              <w:rPr>
                <w:rFonts w:eastAsia="Times New Roman" w:cs="Arial"/>
                <w:color w:val="0000FF"/>
                <w:sz w:val="18"/>
                <w:szCs w:val="18"/>
              </w:rPr>
            </w:pPr>
          </w:p>
        </w:tc>
      </w:tr>
      <w:tr w:rsidR="009A095E" w:rsidRPr="00912525" w:rsidTr="00592FC7">
        <w:trPr>
          <w:trHeight w:val="274"/>
        </w:trPr>
        <w:tc>
          <w:tcPr>
            <w:tcW w:w="3580" w:type="dxa"/>
            <w:shd w:val="clear" w:color="auto" w:fill="auto"/>
            <w:vAlign w:val="center"/>
          </w:tcPr>
          <w:p w:rsidR="009A095E" w:rsidRPr="00912525" w:rsidRDefault="009A095E" w:rsidP="00592FC7">
            <w:pPr>
              <w:jc w:val="left"/>
              <w:rPr>
                <w:rFonts w:eastAsia="Times New Roman" w:cs="Arial"/>
                <w:color w:val="0000FF"/>
                <w:sz w:val="18"/>
                <w:szCs w:val="18"/>
              </w:rPr>
            </w:pPr>
            <w:r w:rsidRPr="00912525">
              <w:rPr>
                <w:rFonts w:eastAsia="Times New Roman" w:cs="Arial"/>
                <w:color w:val="0000FF"/>
                <w:sz w:val="18"/>
                <w:szCs w:val="18"/>
              </w:rPr>
              <w:t>Randomization</w:t>
            </w:r>
          </w:p>
        </w:tc>
        <w:tc>
          <w:tcPr>
            <w:tcW w:w="1580" w:type="dxa"/>
            <w:shd w:val="clear" w:color="auto" w:fill="auto"/>
            <w:vAlign w:val="center"/>
          </w:tcPr>
          <w:p w:rsidR="009A095E" w:rsidRPr="00912525" w:rsidRDefault="009A095E" w:rsidP="00592FC7">
            <w:pPr>
              <w:jc w:val="center"/>
              <w:rPr>
                <w:rFonts w:eastAsia="Times New Roman" w:cs="Arial"/>
                <w:color w:val="0000FF"/>
                <w:sz w:val="18"/>
                <w:szCs w:val="18"/>
              </w:rPr>
            </w:pPr>
          </w:p>
        </w:tc>
        <w:tc>
          <w:tcPr>
            <w:tcW w:w="1580" w:type="dxa"/>
            <w:shd w:val="clear" w:color="auto" w:fill="auto"/>
            <w:vAlign w:val="center"/>
          </w:tcPr>
          <w:p w:rsidR="009A095E" w:rsidRPr="00912525" w:rsidRDefault="009A095E" w:rsidP="00592FC7">
            <w:pPr>
              <w:jc w:val="center"/>
              <w:rPr>
                <w:rFonts w:eastAsia="Times New Roman" w:cs="Arial"/>
                <w:color w:val="0000FF"/>
                <w:sz w:val="18"/>
                <w:szCs w:val="18"/>
              </w:rPr>
            </w:pPr>
            <w:r w:rsidRPr="00912525">
              <w:rPr>
                <w:rFonts w:eastAsia="Times New Roman" w:cs="Arial"/>
                <w:color w:val="0000FF"/>
                <w:sz w:val="18"/>
                <w:szCs w:val="18"/>
              </w:rPr>
              <w:t>X</w:t>
            </w:r>
          </w:p>
        </w:tc>
        <w:tc>
          <w:tcPr>
            <w:tcW w:w="1580" w:type="dxa"/>
            <w:shd w:val="clear" w:color="auto" w:fill="auto"/>
            <w:vAlign w:val="center"/>
          </w:tcPr>
          <w:p w:rsidR="009A095E" w:rsidRPr="00912525" w:rsidRDefault="009A095E" w:rsidP="00592FC7">
            <w:pPr>
              <w:jc w:val="center"/>
              <w:rPr>
                <w:rFonts w:eastAsia="Times New Roman" w:cs="Arial"/>
                <w:color w:val="0000FF"/>
                <w:sz w:val="18"/>
                <w:szCs w:val="18"/>
              </w:rPr>
            </w:pPr>
          </w:p>
        </w:tc>
        <w:tc>
          <w:tcPr>
            <w:tcW w:w="1580" w:type="dxa"/>
            <w:shd w:val="clear" w:color="auto" w:fill="auto"/>
            <w:vAlign w:val="center"/>
          </w:tcPr>
          <w:p w:rsidR="009A095E" w:rsidRPr="00912525" w:rsidRDefault="009A095E" w:rsidP="00592FC7">
            <w:pPr>
              <w:jc w:val="center"/>
              <w:rPr>
                <w:rFonts w:eastAsia="Times New Roman" w:cs="Arial"/>
                <w:color w:val="0000FF"/>
                <w:sz w:val="18"/>
                <w:szCs w:val="18"/>
              </w:rPr>
            </w:pPr>
          </w:p>
        </w:tc>
        <w:tc>
          <w:tcPr>
            <w:tcW w:w="1580" w:type="dxa"/>
            <w:shd w:val="clear" w:color="auto" w:fill="auto"/>
            <w:vAlign w:val="center"/>
          </w:tcPr>
          <w:p w:rsidR="009A095E" w:rsidRPr="00912525" w:rsidRDefault="009A095E" w:rsidP="00592FC7">
            <w:pPr>
              <w:jc w:val="center"/>
              <w:rPr>
                <w:rFonts w:eastAsia="Times New Roman" w:cs="Arial"/>
                <w:color w:val="0000FF"/>
                <w:sz w:val="18"/>
                <w:szCs w:val="18"/>
              </w:rPr>
            </w:pPr>
          </w:p>
        </w:tc>
        <w:tc>
          <w:tcPr>
            <w:tcW w:w="1580" w:type="dxa"/>
            <w:shd w:val="clear" w:color="auto" w:fill="auto"/>
            <w:vAlign w:val="center"/>
          </w:tcPr>
          <w:p w:rsidR="009A095E" w:rsidRPr="00912525" w:rsidRDefault="009A095E" w:rsidP="00592FC7">
            <w:pPr>
              <w:jc w:val="center"/>
              <w:rPr>
                <w:rFonts w:eastAsia="Times New Roman" w:cs="Arial"/>
                <w:color w:val="0000FF"/>
                <w:sz w:val="18"/>
                <w:szCs w:val="18"/>
              </w:rPr>
            </w:pPr>
          </w:p>
        </w:tc>
      </w:tr>
      <w:tr w:rsidR="009A095E" w:rsidRPr="00912525" w:rsidTr="00592FC7">
        <w:trPr>
          <w:trHeight w:val="274"/>
        </w:trPr>
        <w:tc>
          <w:tcPr>
            <w:tcW w:w="3580" w:type="dxa"/>
            <w:shd w:val="clear" w:color="auto" w:fill="auto"/>
            <w:vAlign w:val="center"/>
          </w:tcPr>
          <w:p w:rsidR="009A095E" w:rsidRPr="00912525" w:rsidRDefault="009A095E" w:rsidP="00592FC7">
            <w:pPr>
              <w:jc w:val="left"/>
              <w:rPr>
                <w:rFonts w:eastAsia="Times New Roman" w:cs="Arial"/>
                <w:color w:val="0000FF"/>
                <w:sz w:val="18"/>
                <w:szCs w:val="18"/>
              </w:rPr>
            </w:pPr>
            <w:r>
              <w:rPr>
                <w:rFonts w:eastAsia="Times New Roman" w:cs="Arial"/>
                <w:color w:val="0000FF"/>
                <w:sz w:val="18"/>
                <w:szCs w:val="18"/>
              </w:rPr>
              <w:t>Device implantation</w:t>
            </w:r>
          </w:p>
        </w:tc>
        <w:tc>
          <w:tcPr>
            <w:tcW w:w="1580" w:type="dxa"/>
            <w:shd w:val="clear" w:color="auto" w:fill="auto"/>
            <w:vAlign w:val="center"/>
          </w:tcPr>
          <w:p w:rsidR="009A095E" w:rsidRPr="00912525" w:rsidRDefault="009A095E" w:rsidP="00592FC7">
            <w:pPr>
              <w:jc w:val="center"/>
              <w:rPr>
                <w:rFonts w:eastAsia="Times New Roman" w:cs="Arial"/>
                <w:color w:val="0000FF"/>
                <w:sz w:val="18"/>
                <w:szCs w:val="18"/>
              </w:rPr>
            </w:pPr>
          </w:p>
        </w:tc>
        <w:tc>
          <w:tcPr>
            <w:tcW w:w="1580" w:type="dxa"/>
            <w:shd w:val="clear" w:color="auto" w:fill="auto"/>
            <w:vAlign w:val="center"/>
          </w:tcPr>
          <w:p w:rsidR="009A095E" w:rsidRPr="00912525" w:rsidRDefault="009A095E" w:rsidP="00592FC7">
            <w:pPr>
              <w:jc w:val="center"/>
              <w:rPr>
                <w:rFonts w:eastAsia="Times New Roman" w:cs="Arial"/>
                <w:color w:val="0000FF"/>
                <w:sz w:val="18"/>
                <w:szCs w:val="18"/>
              </w:rPr>
            </w:pPr>
            <w:r>
              <w:rPr>
                <w:rFonts w:eastAsia="Times New Roman" w:cs="Arial"/>
                <w:color w:val="0000FF"/>
                <w:sz w:val="18"/>
                <w:szCs w:val="18"/>
              </w:rPr>
              <w:t>X</w:t>
            </w:r>
          </w:p>
        </w:tc>
        <w:tc>
          <w:tcPr>
            <w:tcW w:w="1580" w:type="dxa"/>
            <w:shd w:val="clear" w:color="auto" w:fill="auto"/>
            <w:vAlign w:val="center"/>
          </w:tcPr>
          <w:p w:rsidR="009A095E" w:rsidRPr="00912525" w:rsidRDefault="009A095E" w:rsidP="00592FC7">
            <w:pPr>
              <w:jc w:val="center"/>
              <w:rPr>
                <w:rFonts w:eastAsia="Times New Roman" w:cs="Arial"/>
                <w:color w:val="0000FF"/>
                <w:sz w:val="18"/>
                <w:szCs w:val="18"/>
              </w:rPr>
            </w:pPr>
          </w:p>
        </w:tc>
        <w:tc>
          <w:tcPr>
            <w:tcW w:w="1580" w:type="dxa"/>
            <w:shd w:val="clear" w:color="auto" w:fill="auto"/>
            <w:vAlign w:val="center"/>
          </w:tcPr>
          <w:p w:rsidR="009A095E" w:rsidRPr="00912525" w:rsidRDefault="009A095E" w:rsidP="00592FC7">
            <w:pPr>
              <w:jc w:val="center"/>
              <w:rPr>
                <w:rFonts w:eastAsia="Times New Roman" w:cs="Arial"/>
                <w:color w:val="0000FF"/>
                <w:sz w:val="18"/>
                <w:szCs w:val="18"/>
              </w:rPr>
            </w:pPr>
          </w:p>
        </w:tc>
        <w:tc>
          <w:tcPr>
            <w:tcW w:w="1580" w:type="dxa"/>
            <w:shd w:val="clear" w:color="auto" w:fill="auto"/>
            <w:vAlign w:val="center"/>
          </w:tcPr>
          <w:p w:rsidR="009A095E" w:rsidRPr="00912525" w:rsidRDefault="009A095E" w:rsidP="00592FC7">
            <w:pPr>
              <w:jc w:val="center"/>
              <w:rPr>
                <w:rFonts w:eastAsia="Times New Roman" w:cs="Arial"/>
                <w:color w:val="0000FF"/>
                <w:sz w:val="18"/>
                <w:szCs w:val="18"/>
              </w:rPr>
            </w:pPr>
          </w:p>
        </w:tc>
        <w:tc>
          <w:tcPr>
            <w:tcW w:w="1580" w:type="dxa"/>
            <w:shd w:val="clear" w:color="auto" w:fill="auto"/>
            <w:vAlign w:val="center"/>
          </w:tcPr>
          <w:p w:rsidR="009A095E" w:rsidRPr="00912525" w:rsidRDefault="009A095E" w:rsidP="00592FC7">
            <w:pPr>
              <w:jc w:val="center"/>
              <w:rPr>
                <w:rFonts w:eastAsia="Times New Roman" w:cs="Arial"/>
                <w:color w:val="0000FF"/>
                <w:sz w:val="18"/>
                <w:szCs w:val="18"/>
              </w:rPr>
            </w:pPr>
          </w:p>
        </w:tc>
      </w:tr>
      <w:tr w:rsidR="009A095E" w:rsidRPr="00912525" w:rsidTr="00592FC7">
        <w:trPr>
          <w:trHeight w:val="274"/>
        </w:trPr>
        <w:tc>
          <w:tcPr>
            <w:tcW w:w="3580" w:type="dxa"/>
            <w:shd w:val="clear" w:color="auto" w:fill="auto"/>
            <w:vAlign w:val="center"/>
          </w:tcPr>
          <w:p w:rsidR="009A095E" w:rsidRPr="00912525" w:rsidRDefault="009A095E" w:rsidP="00592FC7">
            <w:pPr>
              <w:jc w:val="left"/>
              <w:rPr>
                <w:rFonts w:eastAsia="Times New Roman" w:cs="Arial"/>
                <w:color w:val="0000FF"/>
                <w:sz w:val="18"/>
                <w:szCs w:val="18"/>
              </w:rPr>
            </w:pPr>
            <w:r>
              <w:rPr>
                <w:rFonts w:eastAsia="Times New Roman" w:cs="Arial"/>
                <w:color w:val="0000FF"/>
                <w:sz w:val="18"/>
                <w:szCs w:val="18"/>
              </w:rPr>
              <w:t>Device check</w:t>
            </w:r>
          </w:p>
        </w:tc>
        <w:tc>
          <w:tcPr>
            <w:tcW w:w="1580" w:type="dxa"/>
            <w:shd w:val="clear" w:color="auto" w:fill="auto"/>
            <w:vAlign w:val="center"/>
          </w:tcPr>
          <w:p w:rsidR="009A095E" w:rsidRPr="00912525" w:rsidRDefault="009A095E" w:rsidP="00592FC7">
            <w:pPr>
              <w:jc w:val="center"/>
              <w:rPr>
                <w:rFonts w:eastAsia="Times New Roman" w:cs="Arial"/>
                <w:color w:val="0000FF"/>
                <w:sz w:val="18"/>
                <w:szCs w:val="18"/>
              </w:rPr>
            </w:pPr>
          </w:p>
        </w:tc>
        <w:tc>
          <w:tcPr>
            <w:tcW w:w="1580" w:type="dxa"/>
            <w:shd w:val="clear" w:color="auto" w:fill="auto"/>
            <w:vAlign w:val="center"/>
          </w:tcPr>
          <w:p w:rsidR="009A095E" w:rsidRPr="00912525" w:rsidRDefault="009A095E" w:rsidP="00592FC7">
            <w:pPr>
              <w:jc w:val="center"/>
              <w:rPr>
                <w:rFonts w:eastAsia="Times New Roman" w:cs="Arial"/>
                <w:color w:val="0000FF"/>
                <w:sz w:val="18"/>
                <w:szCs w:val="18"/>
              </w:rPr>
            </w:pPr>
          </w:p>
        </w:tc>
        <w:tc>
          <w:tcPr>
            <w:tcW w:w="1580" w:type="dxa"/>
            <w:shd w:val="clear" w:color="auto" w:fill="auto"/>
            <w:vAlign w:val="center"/>
          </w:tcPr>
          <w:p w:rsidR="009A095E" w:rsidRPr="00912525" w:rsidRDefault="009A095E" w:rsidP="00592FC7">
            <w:pPr>
              <w:jc w:val="center"/>
              <w:rPr>
                <w:rFonts w:eastAsia="Times New Roman" w:cs="Arial"/>
                <w:color w:val="0000FF"/>
                <w:sz w:val="18"/>
                <w:szCs w:val="18"/>
              </w:rPr>
            </w:pPr>
            <w:r>
              <w:rPr>
                <w:rFonts w:eastAsia="Times New Roman" w:cs="Arial"/>
                <w:color w:val="0000FF"/>
                <w:sz w:val="18"/>
                <w:szCs w:val="18"/>
              </w:rPr>
              <w:t>X</w:t>
            </w:r>
          </w:p>
        </w:tc>
        <w:tc>
          <w:tcPr>
            <w:tcW w:w="1580" w:type="dxa"/>
            <w:shd w:val="clear" w:color="auto" w:fill="auto"/>
            <w:vAlign w:val="center"/>
          </w:tcPr>
          <w:p w:rsidR="009A095E" w:rsidRPr="00912525" w:rsidRDefault="009A095E" w:rsidP="00592FC7">
            <w:pPr>
              <w:jc w:val="center"/>
              <w:rPr>
                <w:rFonts w:eastAsia="Times New Roman" w:cs="Arial"/>
                <w:color w:val="0000FF"/>
                <w:sz w:val="18"/>
                <w:szCs w:val="18"/>
              </w:rPr>
            </w:pPr>
            <w:r>
              <w:rPr>
                <w:rFonts w:eastAsia="Times New Roman" w:cs="Arial"/>
                <w:color w:val="0000FF"/>
                <w:sz w:val="18"/>
                <w:szCs w:val="18"/>
              </w:rPr>
              <w:t>X</w:t>
            </w:r>
          </w:p>
        </w:tc>
        <w:tc>
          <w:tcPr>
            <w:tcW w:w="1580" w:type="dxa"/>
            <w:shd w:val="clear" w:color="auto" w:fill="auto"/>
            <w:vAlign w:val="center"/>
          </w:tcPr>
          <w:p w:rsidR="009A095E" w:rsidRPr="00912525" w:rsidRDefault="009A095E" w:rsidP="00592FC7">
            <w:pPr>
              <w:jc w:val="center"/>
              <w:rPr>
                <w:rFonts w:eastAsia="Times New Roman" w:cs="Arial"/>
                <w:color w:val="0000FF"/>
                <w:sz w:val="18"/>
                <w:szCs w:val="18"/>
              </w:rPr>
            </w:pPr>
            <w:r>
              <w:rPr>
                <w:rFonts w:eastAsia="Times New Roman" w:cs="Arial"/>
                <w:color w:val="0000FF"/>
                <w:sz w:val="18"/>
                <w:szCs w:val="18"/>
              </w:rPr>
              <w:t>X</w:t>
            </w:r>
          </w:p>
        </w:tc>
        <w:tc>
          <w:tcPr>
            <w:tcW w:w="1580" w:type="dxa"/>
            <w:shd w:val="clear" w:color="auto" w:fill="auto"/>
            <w:vAlign w:val="center"/>
          </w:tcPr>
          <w:p w:rsidR="009A095E" w:rsidRPr="00912525" w:rsidRDefault="009A095E" w:rsidP="00592FC7">
            <w:pPr>
              <w:jc w:val="center"/>
              <w:rPr>
                <w:rFonts w:eastAsia="Times New Roman" w:cs="Arial"/>
                <w:color w:val="0000FF"/>
                <w:sz w:val="18"/>
                <w:szCs w:val="18"/>
              </w:rPr>
            </w:pPr>
            <w:r>
              <w:rPr>
                <w:rFonts w:eastAsia="Times New Roman" w:cs="Arial"/>
                <w:color w:val="0000FF"/>
                <w:sz w:val="18"/>
                <w:szCs w:val="18"/>
              </w:rPr>
              <w:t>X</w:t>
            </w:r>
          </w:p>
        </w:tc>
      </w:tr>
      <w:tr w:rsidR="009A095E" w:rsidRPr="00912525" w:rsidTr="00592FC7">
        <w:trPr>
          <w:trHeight w:val="274"/>
        </w:trPr>
        <w:tc>
          <w:tcPr>
            <w:tcW w:w="3580" w:type="dxa"/>
            <w:shd w:val="clear" w:color="auto" w:fill="auto"/>
            <w:vAlign w:val="center"/>
          </w:tcPr>
          <w:p w:rsidR="009A095E" w:rsidRPr="00912525" w:rsidRDefault="009A095E" w:rsidP="00592FC7">
            <w:pPr>
              <w:jc w:val="left"/>
              <w:rPr>
                <w:rFonts w:eastAsia="Times New Roman" w:cs="Arial"/>
                <w:color w:val="0000FF"/>
                <w:sz w:val="18"/>
                <w:szCs w:val="18"/>
              </w:rPr>
            </w:pPr>
            <w:r w:rsidRPr="00912525">
              <w:rPr>
                <w:rFonts w:eastAsia="Times New Roman" w:cs="Arial"/>
                <w:color w:val="0000FF"/>
                <w:sz w:val="18"/>
                <w:szCs w:val="18"/>
              </w:rPr>
              <w:t>Subject Survey</w:t>
            </w:r>
          </w:p>
        </w:tc>
        <w:tc>
          <w:tcPr>
            <w:tcW w:w="1580" w:type="dxa"/>
            <w:shd w:val="clear" w:color="auto" w:fill="auto"/>
            <w:vAlign w:val="center"/>
            <w:hideMark/>
          </w:tcPr>
          <w:p w:rsidR="009A095E" w:rsidRPr="00912525" w:rsidRDefault="009A095E" w:rsidP="00592FC7">
            <w:pPr>
              <w:jc w:val="center"/>
              <w:rPr>
                <w:rFonts w:eastAsia="Times New Roman" w:cs="Arial"/>
                <w:color w:val="0000FF"/>
                <w:sz w:val="18"/>
                <w:szCs w:val="18"/>
              </w:rPr>
            </w:pPr>
          </w:p>
        </w:tc>
        <w:tc>
          <w:tcPr>
            <w:tcW w:w="1580" w:type="dxa"/>
            <w:shd w:val="clear" w:color="auto" w:fill="auto"/>
            <w:vAlign w:val="center"/>
            <w:hideMark/>
          </w:tcPr>
          <w:p w:rsidR="009A095E" w:rsidRPr="00912525" w:rsidRDefault="009A095E" w:rsidP="00592FC7">
            <w:pPr>
              <w:jc w:val="center"/>
              <w:rPr>
                <w:rFonts w:eastAsia="Times New Roman" w:cs="Arial"/>
                <w:color w:val="0000FF"/>
                <w:sz w:val="18"/>
                <w:szCs w:val="18"/>
              </w:rPr>
            </w:pPr>
          </w:p>
        </w:tc>
        <w:tc>
          <w:tcPr>
            <w:tcW w:w="1580" w:type="dxa"/>
            <w:shd w:val="clear" w:color="auto" w:fill="auto"/>
            <w:vAlign w:val="center"/>
            <w:hideMark/>
          </w:tcPr>
          <w:p w:rsidR="009A095E" w:rsidRPr="00912525" w:rsidRDefault="009A095E" w:rsidP="00592FC7">
            <w:pPr>
              <w:jc w:val="center"/>
              <w:rPr>
                <w:rFonts w:eastAsia="Times New Roman" w:cs="Arial"/>
                <w:color w:val="0000FF"/>
                <w:sz w:val="18"/>
                <w:szCs w:val="18"/>
              </w:rPr>
            </w:pPr>
            <w:r w:rsidRPr="00912525">
              <w:rPr>
                <w:rFonts w:eastAsia="Times New Roman" w:cs="Arial"/>
                <w:color w:val="0000FF"/>
                <w:sz w:val="18"/>
                <w:szCs w:val="18"/>
              </w:rPr>
              <w:t>X</w:t>
            </w:r>
          </w:p>
        </w:tc>
        <w:tc>
          <w:tcPr>
            <w:tcW w:w="1580" w:type="dxa"/>
            <w:shd w:val="clear" w:color="auto" w:fill="auto"/>
            <w:vAlign w:val="center"/>
            <w:hideMark/>
          </w:tcPr>
          <w:p w:rsidR="009A095E" w:rsidRPr="00912525" w:rsidRDefault="009A095E" w:rsidP="00592FC7">
            <w:pPr>
              <w:jc w:val="center"/>
              <w:rPr>
                <w:rFonts w:eastAsia="Times New Roman" w:cs="Arial"/>
                <w:color w:val="0000FF"/>
                <w:sz w:val="18"/>
                <w:szCs w:val="18"/>
              </w:rPr>
            </w:pPr>
          </w:p>
        </w:tc>
        <w:tc>
          <w:tcPr>
            <w:tcW w:w="1580" w:type="dxa"/>
            <w:shd w:val="clear" w:color="auto" w:fill="auto"/>
            <w:vAlign w:val="center"/>
            <w:hideMark/>
          </w:tcPr>
          <w:p w:rsidR="009A095E" w:rsidRPr="00912525" w:rsidRDefault="009A095E" w:rsidP="00592FC7">
            <w:pPr>
              <w:jc w:val="center"/>
              <w:rPr>
                <w:rFonts w:eastAsia="Times New Roman" w:cs="Arial"/>
                <w:color w:val="0000FF"/>
                <w:sz w:val="18"/>
                <w:szCs w:val="18"/>
              </w:rPr>
            </w:pPr>
          </w:p>
        </w:tc>
        <w:tc>
          <w:tcPr>
            <w:tcW w:w="1580" w:type="dxa"/>
            <w:shd w:val="clear" w:color="auto" w:fill="auto"/>
            <w:vAlign w:val="center"/>
            <w:hideMark/>
          </w:tcPr>
          <w:p w:rsidR="009A095E" w:rsidRPr="00912525" w:rsidRDefault="009A095E" w:rsidP="00592FC7">
            <w:pPr>
              <w:jc w:val="center"/>
              <w:rPr>
                <w:rFonts w:eastAsia="Times New Roman" w:cs="Arial"/>
                <w:color w:val="0000FF"/>
                <w:sz w:val="18"/>
                <w:szCs w:val="18"/>
              </w:rPr>
            </w:pPr>
            <w:r w:rsidRPr="00912525">
              <w:rPr>
                <w:rFonts w:eastAsia="Times New Roman" w:cs="Arial"/>
                <w:color w:val="0000FF"/>
                <w:sz w:val="18"/>
                <w:szCs w:val="18"/>
              </w:rPr>
              <w:t>X</w:t>
            </w:r>
          </w:p>
        </w:tc>
      </w:tr>
      <w:tr w:rsidR="009A095E" w:rsidRPr="00912525" w:rsidTr="00592FC7">
        <w:trPr>
          <w:trHeight w:val="274"/>
        </w:trPr>
        <w:tc>
          <w:tcPr>
            <w:tcW w:w="3580" w:type="dxa"/>
            <w:shd w:val="clear" w:color="000000" w:fill="D9D9D9"/>
            <w:vAlign w:val="center"/>
            <w:hideMark/>
          </w:tcPr>
          <w:p w:rsidR="009A095E" w:rsidRPr="00912525" w:rsidRDefault="009A095E" w:rsidP="00592FC7">
            <w:pPr>
              <w:jc w:val="left"/>
              <w:rPr>
                <w:rFonts w:eastAsia="Times New Roman" w:cs="Arial"/>
                <w:b/>
                <w:bCs/>
                <w:i/>
                <w:iCs/>
                <w:color w:val="000000"/>
                <w:sz w:val="18"/>
                <w:szCs w:val="18"/>
              </w:rPr>
            </w:pPr>
            <w:r w:rsidRPr="00912525">
              <w:rPr>
                <w:rFonts w:eastAsia="Times New Roman" w:cs="Arial"/>
                <w:b/>
                <w:bCs/>
                <w:i/>
                <w:iCs/>
                <w:color w:val="000000"/>
                <w:sz w:val="18"/>
                <w:szCs w:val="18"/>
              </w:rPr>
              <w:t>Cardiology assessments</w:t>
            </w:r>
          </w:p>
        </w:tc>
        <w:tc>
          <w:tcPr>
            <w:tcW w:w="1580" w:type="dxa"/>
            <w:shd w:val="clear" w:color="000000" w:fill="D9D9D9"/>
            <w:vAlign w:val="center"/>
            <w:hideMark/>
          </w:tcPr>
          <w:p w:rsidR="009A095E" w:rsidRPr="00912525" w:rsidRDefault="009A095E" w:rsidP="00592FC7">
            <w:pPr>
              <w:jc w:val="center"/>
              <w:rPr>
                <w:rFonts w:eastAsia="Times New Roman" w:cs="Arial"/>
                <w:b/>
                <w:bCs/>
                <w:i/>
                <w:iCs/>
                <w:color w:val="000000"/>
                <w:sz w:val="18"/>
                <w:szCs w:val="18"/>
              </w:rPr>
            </w:pPr>
          </w:p>
        </w:tc>
        <w:tc>
          <w:tcPr>
            <w:tcW w:w="1580" w:type="dxa"/>
            <w:shd w:val="clear" w:color="000000" w:fill="D9D9D9"/>
            <w:vAlign w:val="center"/>
            <w:hideMark/>
          </w:tcPr>
          <w:p w:rsidR="009A095E" w:rsidRPr="00912525" w:rsidRDefault="009A095E" w:rsidP="00592FC7">
            <w:pPr>
              <w:jc w:val="center"/>
              <w:rPr>
                <w:rFonts w:eastAsia="Times New Roman" w:cs="Arial"/>
                <w:b/>
                <w:bCs/>
                <w:i/>
                <w:iCs/>
                <w:color w:val="000000"/>
                <w:sz w:val="18"/>
                <w:szCs w:val="18"/>
              </w:rPr>
            </w:pPr>
          </w:p>
        </w:tc>
        <w:tc>
          <w:tcPr>
            <w:tcW w:w="1580" w:type="dxa"/>
            <w:shd w:val="clear" w:color="000000" w:fill="D9D9D9"/>
            <w:vAlign w:val="center"/>
            <w:hideMark/>
          </w:tcPr>
          <w:p w:rsidR="009A095E" w:rsidRPr="00912525" w:rsidRDefault="009A095E" w:rsidP="00592FC7">
            <w:pPr>
              <w:jc w:val="center"/>
              <w:rPr>
                <w:rFonts w:eastAsia="Times New Roman" w:cs="Arial"/>
                <w:b/>
                <w:bCs/>
                <w:i/>
                <w:iCs/>
                <w:color w:val="000000"/>
                <w:sz w:val="18"/>
                <w:szCs w:val="18"/>
              </w:rPr>
            </w:pPr>
          </w:p>
        </w:tc>
        <w:tc>
          <w:tcPr>
            <w:tcW w:w="1580" w:type="dxa"/>
            <w:shd w:val="clear" w:color="000000" w:fill="D9D9D9"/>
            <w:vAlign w:val="center"/>
            <w:hideMark/>
          </w:tcPr>
          <w:p w:rsidR="009A095E" w:rsidRPr="00912525" w:rsidRDefault="009A095E" w:rsidP="00592FC7">
            <w:pPr>
              <w:jc w:val="center"/>
              <w:rPr>
                <w:rFonts w:eastAsia="Times New Roman" w:cs="Arial"/>
                <w:b/>
                <w:bCs/>
                <w:i/>
                <w:iCs/>
                <w:color w:val="000000"/>
                <w:sz w:val="18"/>
                <w:szCs w:val="18"/>
              </w:rPr>
            </w:pPr>
          </w:p>
        </w:tc>
        <w:tc>
          <w:tcPr>
            <w:tcW w:w="1580" w:type="dxa"/>
            <w:shd w:val="clear" w:color="000000" w:fill="D9D9D9"/>
            <w:vAlign w:val="center"/>
            <w:hideMark/>
          </w:tcPr>
          <w:p w:rsidR="009A095E" w:rsidRPr="00912525" w:rsidRDefault="009A095E" w:rsidP="00592FC7">
            <w:pPr>
              <w:jc w:val="center"/>
              <w:rPr>
                <w:rFonts w:eastAsia="Times New Roman" w:cs="Arial"/>
                <w:b/>
                <w:bCs/>
                <w:i/>
                <w:iCs/>
                <w:color w:val="000000"/>
                <w:sz w:val="18"/>
                <w:szCs w:val="18"/>
              </w:rPr>
            </w:pPr>
          </w:p>
        </w:tc>
        <w:tc>
          <w:tcPr>
            <w:tcW w:w="1580" w:type="dxa"/>
            <w:shd w:val="clear" w:color="000000" w:fill="D9D9D9"/>
            <w:vAlign w:val="center"/>
            <w:hideMark/>
          </w:tcPr>
          <w:p w:rsidR="009A095E" w:rsidRPr="00912525" w:rsidRDefault="009A095E" w:rsidP="00592FC7">
            <w:pPr>
              <w:jc w:val="center"/>
              <w:rPr>
                <w:rFonts w:eastAsia="Times New Roman" w:cs="Arial"/>
                <w:b/>
                <w:bCs/>
                <w:i/>
                <w:iCs/>
                <w:color w:val="000000"/>
                <w:sz w:val="18"/>
                <w:szCs w:val="18"/>
              </w:rPr>
            </w:pPr>
          </w:p>
        </w:tc>
      </w:tr>
      <w:tr w:rsidR="009A095E" w:rsidRPr="00A659B4" w:rsidTr="00592FC7">
        <w:trPr>
          <w:trHeight w:val="274"/>
        </w:trPr>
        <w:tc>
          <w:tcPr>
            <w:tcW w:w="3580" w:type="dxa"/>
            <w:shd w:val="clear" w:color="auto" w:fill="auto"/>
            <w:vAlign w:val="center"/>
            <w:hideMark/>
          </w:tcPr>
          <w:p w:rsidR="009A095E" w:rsidRPr="00A659B4" w:rsidRDefault="009A095E" w:rsidP="00592FC7">
            <w:pPr>
              <w:jc w:val="left"/>
              <w:rPr>
                <w:rFonts w:eastAsia="Times New Roman" w:cs="Arial"/>
                <w:color w:val="0000FF"/>
                <w:sz w:val="18"/>
                <w:szCs w:val="18"/>
              </w:rPr>
            </w:pPr>
            <w:r w:rsidRPr="00A659B4">
              <w:rPr>
                <w:rFonts w:eastAsia="Times New Roman" w:cs="Arial"/>
                <w:color w:val="0000FF"/>
                <w:sz w:val="18"/>
                <w:szCs w:val="18"/>
              </w:rPr>
              <w:t> Electrocardiogram</w:t>
            </w:r>
          </w:p>
        </w:tc>
        <w:tc>
          <w:tcPr>
            <w:tcW w:w="1580" w:type="dxa"/>
            <w:shd w:val="clear" w:color="auto" w:fill="auto"/>
            <w:vAlign w:val="center"/>
            <w:hideMark/>
          </w:tcPr>
          <w:p w:rsidR="009A095E" w:rsidRPr="00A659B4" w:rsidRDefault="009A095E" w:rsidP="00592FC7">
            <w:pPr>
              <w:jc w:val="center"/>
              <w:rPr>
                <w:rFonts w:eastAsia="Times New Roman" w:cs="Arial"/>
                <w:color w:val="0000FF"/>
                <w:sz w:val="18"/>
                <w:szCs w:val="18"/>
              </w:rPr>
            </w:pPr>
            <w:r>
              <w:rPr>
                <w:rFonts w:eastAsia="Times New Roman" w:cs="Arial"/>
                <w:color w:val="0000FF"/>
                <w:sz w:val="18"/>
                <w:szCs w:val="18"/>
              </w:rPr>
              <w:t>X</w:t>
            </w:r>
          </w:p>
        </w:tc>
        <w:tc>
          <w:tcPr>
            <w:tcW w:w="1580" w:type="dxa"/>
            <w:shd w:val="clear" w:color="auto" w:fill="auto"/>
            <w:vAlign w:val="center"/>
            <w:hideMark/>
          </w:tcPr>
          <w:p w:rsidR="009A095E" w:rsidRPr="00A659B4" w:rsidRDefault="009A095E" w:rsidP="00592FC7">
            <w:pPr>
              <w:jc w:val="center"/>
              <w:rPr>
                <w:rFonts w:eastAsia="Times New Roman" w:cs="Arial"/>
                <w:color w:val="0000FF"/>
                <w:sz w:val="18"/>
                <w:szCs w:val="18"/>
              </w:rPr>
            </w:pPr>
          </w:p>
        </w:tc>
        <w:tc>
          <w:tcPr>
            <w:tcW w:w="1580" w:type="dxa"/>
            <w:shd w:val="clear" w:color="auto" w:fill="auto"/>
            <w:vAlign w:val="center"/>
            <w:hideMark/>
          </w:tcPr>
          <w:p w:rsidR="009A095E" w:rsidRPr="00A659B4" w:rsidRDefault="009A095E" w:rsidP="00592FC7">
            <w:pPr>
              <w:jc w:val="center"/>
              <w:rPr>
                <w:rFonts w:eastAsia="Times New Roman" w:cs="Arial"/>
                <w:b/>
                <w:color w:val="0000FF"/>
                <w:sz w:val="18"/>
                <w:szCs w:val="18"/>
              </w:rPr>
            </w:pPr>
            <w:r>
              <w:rPr>
                <w:rFonts w:eastAsia="Times New Roman" w:cs="Arial"/>
                <w:color w:val="0000FF"/>
                <w:sz w:val="18"/>
                <w:szCs w:val="18"/>
              </w:rPr>
              <w:t>X</w:t>
            </w:r>
          </w:p>
        </w:tc>
        <w:tc>
          <w:tcPr>
            <w:tcW w:w="1580" w:type="dxa"/>
            <w:shd w:val="clear" w:color="auto" w:fill="auto"/>
            <w:vAlign w:val="center"/>
            <w:hideMark/>
          </w:tcPr>
          <w:p w:rsidR="009A095E" w:rsidRPr="00A659B4" w:rsidRDefault="009A095E" w:rsidP="00592FC7">
            <w:pPr>
              <w:jc w:val="center"/>
              <w:rPr>
                <w:rFonts w:eastAsia="Times New Roman" w:cs="Arial"/>
                <w:color w:val="0000FF"/>
                <w:sz w:val="18"/>
                <w:szCs w:val="18"/>
              </w:rPr>
            </w:pPr>
          </w:p>
        </w:tc>
        <w:tc>
          <w:tcPr>
            <w:tcW w:w="1580" w:type="dxa"/>
            <w:shd w:val="clear" w:color="auto" w:fill="auto"/>
            <w:vAlign w:val="center"/>
            <w:hideMark/>
          </w:tcPr>
          <w:p w:rsidR="009A095E" w:rsidRPr="00A659B4" w:rsidRDefault="009A095E" w:rsidP="00592FC7">
            <w:pPr>
              <w:jc w:val="center"/>
              <w:rPr>
                <w:rFonts w:eastAsia="Times New Roman" w:cs="Arial"/>
                <w:color w:val="0000FF"/>
                <w:sz w:val="18"/>
                <w:szCs w:val="18"/>
              </w:rPr>
            </w:pPr>
            <w:r>
              <w:rPr>
                <w:rFonts w:eastAsia="Times New Roman" w:cs="Arial"/>
                <w:color w:val="0000FF"/>
                <w:sz w:val="18"/>
                <w:szCs w:val="18"/>
              </w:rPr>
              <w:t>X</w:t>
            </w:r>
          </w:p>
        </w:tc>
        <w:tc>
          <w:tcPr>
            <w:tcW w:w="1580" w:type="dxa"/>
            <w:shd w:val="clear" w:color="auto" w:fill="auto"/>
            <w:vAlign w:val="center"/>
            <w:hideMark/>
          </w:tcPr>
          <w:p w:rsidR="009A095E" w:rsidRPr="00A659B4" w:rsidRDefault="009A095E" w:rsidP="00592FC7">
            <w:pPr>
              <w:jc w:val="center"/>
              <w:rPr>
                <w:rFonts w:eastAsia="Times New Roman" w:cs="Arial"/>
                <w:color w:val="0000FF"/>
                <w:sz w:val="18"/>
                <w:szCs w:val="18"/>
              </w:rPr>
            </w:pPr>
          </w:p>
        </w:tc>
      </w:tr>
      <w:tr w:rsidR="009A095E" w:rsidRPr="00A659B4" w:rsidTr="00592FC7">
        <w:trPr>
          <w:trHeight w:val="274"/>
        </w:trPr>
        <w:tc>
          <w:tcPr>
            <w:tcW w:w="3580" w:type="dxa"/>
            <w:shd w:val="clear" w:color="auto" w:fill="auto"/>
            <w:vAlign w:val="center"/>
            <w:hideMark/>
          </w:tcPr>
          <w:p w:rsidR="009A095E" w:rsidRPr="00A659B4" w:rsidRDefault="009A095E" w:rsidP="00592FC7">
            <w:pPr>
              <w:jc w:val="left"/>
              <w:rPr>
                <w:rFonts w:eastAsia="Times New Roman" w:cs="Arial"/>
                <w:color w:val="0000FF"/>
                <w:sz w:val="18"/>
                <w:szCs w:val="18"/>
              </w:rPr>
            </w:pPr>
            <w:r w:rsidRPr="00A659B4">
              <w:rPr>
                <w:rFonts w:eastAsia="Times New Roman" w:cs="Arial"/>
                <w:color w:val="0000FF"/>
                <w:sz w:val="18"/>
                <w:szCs w:val="18"/>
              </w:rPr>
              <w:t> Doppler flow echo cardiogram</w:t>
            </w:r>
          </w:p>
        </w:tc>
        <w:tc>
          <w:tcPr>
            <w:tcW w:w="1580" w:type="dxa"/>
            <w:shd w:val="clear" w:color="auto" w:fill="auto"/>
            <w:vAlign w:val="center"/>
            <w:hideMark/>
          </w:tcPr>
          <w:p w:rsidR="009A095E" w:rsidRPr="00A659B4" w:rsidRDefault="009A095E" w:rsidP="00592FC7">
            <w:pPr>
              <w:jc w:val="center"/>
              <w:rPr>
                <w:rFonts w:eastAsia="Times New Roman" w:cs="Arial"/>
                <w:color w:val="0000FF"/>
                <w:sz w:val="18"/>
                <w:szCs w:val="18"/>
              </w:rPr>
            </w:pPr>
            <w:r>
              <w:rPr>
                <w:rFonts w:eastAsia="Times New Roman" w:cs="Arial"/>
                <w:color w:val="0000FF"/>
                <w:sz w:val="18"/>
                <w:szCs w:val="18"/>
              </w:rPr>
              <w:t>X</w:t>
            </w:r>
          </w:p>
        </w:tc>
        <w:tc>
          <w:tcPr>
            <w:tcW w:w="1580" w:type="dxa"/>
            <w:shd w:val="clear" w:color="auto" w:fill="auto"/>
            <w:vAlign w:val="center"/>
            <w:hideMark/>
          </w:tcPr>
          <w:p w:rsidR="009A095E" w:rsidRPr="00A659B4" w:rsidRDefault="009A095E" w:rsidP="00592FC7">
            <w:pPr>
              <w:jc w:val="center"/>
              <w:rPr>
                <w:rFonts w:eastAsia="Times New Roman" w:cs="Arial"/>
                <w:color w:val="0000FF"/>
                <w:sz w:val="18"/>
                <w:szCs w:val="18"/>
              </w:rPr>
            </w:pPr>
          </w:p>
        </w:tc>
        <w:tc>
          <w:tcPr>
            <w:tcW w:w="1580" w:type="dxa"/>
            <w:shd w:val="clear" w:color="auto" w:fill="auto"/>
            <w:vAlign w:val="center"/>
            <w:hideMark/>
          </w:tcPr>
          <w:p w:rsidR="009A095E" w:rsidRPr="00A659B4" w:rsidRDefault="009A095E" w:rsidP="00592FC7">
            <w:pPr>
              <w:jc w:val="center"/>
              <w:rPr>
                <w:rFonts w:eastAsia="Times New Roman" w:cs="Arial"/>
                <w:color w:val="0000FF"/>
                <w:sz w:val="18"/>
                <w:szCs w:val="18"/>
              </w:rPr>
            </w:pPr>
          </w:p>
        </w:tc>
        <w:tc>
          <w:tcPr>
            <w:tcW w:w="1580" w:type="dxa"/>
            <w:shd w:val="clear" w:color="auto" w:fill="auto"/>
            <w:vAlign w:val="center"/>
            <w:hideMark/>
          </w:tcPr>
          <w:p w:rsidR="009A095E" w:rsidRPr="00A659B4" w:rsidRDefault="009A095E" w:rsidP="00592FC7">
            <w:pPr>
              <w:jc w:val="center"/>
              <w:rPr>
                <w:rFonts w:eastAsia="Times New Roman" w:cs="Arial"/>
                <w:color w:val="0000FF"/>
                <w:sz w:val="18"/>
                <w:szCs w:val="18"/>
              </w:rPr>
            </w:pPr>
          </w:p>
        </w:tc>
        <w:tc>
          <w:tcPr>
            <w:tcW w:w="1580" w:type="dxa"/>
            <w:shd w:val="clear" w:color="auto" w:fill="auto"/>
            <w:vAlign w:val="center"/>
            <w:hideMark/>
          </w:tcPr>
          <w:p w:rsidR="009A095E" w:rsidRPr="00A659B4" w:rsidRDefault="009A095E" w:rsidP="00592FC7">
            <w:pPr>
              <w:jc w:val="center"/>
              <w:rPr>
                <w:rFonts w:eastAsia="Times New Roman" w:cs="Arial"/>
                <w:color w:val="0000FF"/>
                <w:sz w:val="18"/>
                <w:szCs w:val="18"/>
              </w:rPr>
            </w:pPr>
          </w:p>
        </w:tc>
        <w:tc>
          <w:tcPr>
            <w:tcW w:w="1580" w:type="dxa"/>
            <w:shd w:val="clear" w:color="auto" w:fill="auto"/>
            <w:vAlign w:val="center"/>
            <w:hideMark/>
          </w:tcPr>
          <w:p w:rsidR="009A095E" w:rsidRPr="00A659B4" w:rsidRDefault="009A095E" w:rsidP="00592FC7">
            <w:pPr>
              <w:jc w:val="center"/>
              <w:rPr>
                <w:rFonts w:eastAsia="Times New Roman" w:cs="Arial"/>
                <w:color w:val="0000FF"/>
                <w:sz w:val="18"/>
                <w:szCs w:val="18"/>
              </w:rPr>
            </w:pPr>
          </w:p>
        </w:tc>
      </w:tr>
      <w:tr w:rsidR="009A095E" w:rsidRPr="00912525" w:rsidTr="00592FC7">
        <w:trPr>
          <w:trHeight w:val="274"/>
        </w:trPr>
        <w:tc>
          <w:tcPr>
            <w:tcW w:w="3580" w:type="dxa"/>
            <w:shd w:val="clear" w:color="000000" w:fill="D9D9D9"/>
            <w:vAlign w:val="center"/>
            <w:hideMark/>
          </w:tcPr>
          <w:p w:rsidR="009A095E" w:rsidRPr="00912525" w:rsidRDefault="009A095E" w:rsidP="00592FC7">
            <w:pPr>
              <w:jc w:val="left"/>
              <w:rPr>
                <w:rFonts w:eastAsia="Times New Roman" w:cs="Arial"/>
                <w:b/>
                <w:bCs/>
                <w:i/>
                <w:iCs/>
                <w:color w:val="000000"/>
                <w:sz w:val="18"/>
                <w:szCs w:val="18"/>
              </w:rPr>
            </w:pPr>
            <w:r w:rsidRPr="00912525">
              <w:rPr>
                <w:rFonts w:eastAsia="Times New Roman" w:cs="Arial"/>
                <w:b/>
                <w:bCs/>
                <w:i/>
                <w:iCs/>
                <w:color w:val="000000"/>
                <w:sz w:val="18"/>
                <w:szCs w:val="18"/>
              </w:rPr>
              <w:t>Laboratory Assessments</w:t>
            </w:r>
          </w:p>
        </w:tc>
        <w:tc>
          <w:tcPr>
            <w:tcW w:w="1580" w:type="dxa"/>
            <w:shd w:val="clear" w:color="000000" w:fill="D9D9D9"/>
            <w:vAlign w:val="center"/>
            <w:hideMark/>
          </w:tcPr>
          <w:p w:rsidR="009A095E" w:rsidRPr="00912525" w:rsidRDefault="009A095E" w:rsidP="00592FC7">
            <w:pPr>
              <w:jc w:val="center"/>
              <w:rPr>
                <w:rFonts w:eastAsia="Times New Roman" w:cs="Arial"/>
                <w:b/>
                <w:bCs/>
                <w:i/>
                <w:iCs/>
                <w:color w:val="000000"/>
                <w:sz w:val="18"/>
                <w:szCs w:val="18"/>
              </w:rPr>
            </w:pPr>
          </w:p>
        </w:tc>
        <w:tc>
          <w:tcPr>
            <w:tcW w:w="1580" w:type="dxa"/>
            <w:shd w:val="clear" w:color="000000" w:fill="D9D9D9"/>
            <w:vAlign w:val="center"/>
            <w:hideMark/>
          </w:tcPr>
          <w:p w:rsidR="009A095E" w:rsidRPr="00912525" w:rsidRDefault="009A095E" w:rsidP="00592FC7">
            <w:pPr>
              <w:jc w:val="center"/>
              <w:rPr>
                <w:rFonts w:eastAsia="Times New Roman" w:cs="Arial"/>
                <w:b/>
                <w:bCs/>
                <w:i/>
                <w:iCs/>
                <w:color w:val="000000"/>
                <w:sz w:val="18"/>
                <w:szCs w:val="18"/>
              </w:rPr>
            </w:pPr>
          </w:p>
        </w:tc>
        <w:tc>
          <w:tcPr>
            <w:tcW w:w="1580" w:type="dxa"/>
            <w:shd w:val="clear" w:color="000000" w:fill="D9D9D9"/>
            <w:vAlign w:val="center"/>
            <w:hideMark/>
          </w:tcPr>
          <w:p w:rsidR="009A095E" w:rsidRPr="00912525" w:rsidRDefault="009A095E" w:rsidP="00592FC7">
            <w:pPr>
              <w:jc w:val="center"/>
              <w:rPr>
                <w:rFonts w:eastAsia="Times New Roman" w:cs="Arial"/>
                <w:b/>
                <w:bCs/>
                <w:i/>
                <w:iCs/>
                <w:color w:val="000000"/>
                <w:sz w:val="18"/>
                <w:szCs w:val="18"/>
              </w:rPr>
            </w:pPr>
          </w:p>
        </w:tc>
        <w:tc>
          <w:tcPr>
            <w:tcW w:w="1580" w:type="dxa"/>
            <w:shd w:val="clear" w:color="000000" w:fill="D9D9D9"/>
            <w:vAlign w:val="center"/>
            <w:hideMark/>
          </w:tcPr>
          <w:p w:rsidR="009A095E" w:rsidRPr="00912525" w:rsidRDefault="009A095E" w:rsidP="00592FC7">
            <w:pPr>
              <w:jc w:val="center"/>
              <w:rPr>
                <w:rFonts w:eastAsia="Times New Roman" w:cs="Arial"/>
                <w:b/>
                <w:bCs/>
                <w:i/>
                <w:iCs/>
                <w:color w:val="000000"/>
                <w:sz w:val="18"/>
                <w:szCs w:val="18"/>
              </w:rPr>
            </w:pPr>
          </w:p>
        </w:tc>
        <w:tc>
          <w:tcPr>
            <w:tcW w:w="1580" w:type="dxa"/>
            <w:shd w:val="clear" w:color="000000" w:fill="D9D9D9"/>
            <w:vAlign w:val="center"/>
            <w:hideMark/>
          </w:tcPr>
          <w:p w:rsidR="009A095E" w:rsidRPr="00912525" w:rsidRDefault="009A095E" w:rsidP="00592FC7">
            <w:pPr>
              <w:jc w:val="center"/>
              <w:rPr>
                <w:rFonts w:eastAsia="Times New Roman" w:cs="Arial"/>
                <w:b/>
                <w:bCs/>
                <w:i/>
                <w:iCs/>
                <w:color w:val="000000"/>
                <w:sz w:val="18"/>
                <w:szCs w:val="18"/>
              </w:rPr>
            </w:pPr>
          </w:p>
        </w:tc>
        <w:tc>
          <w:tcPr>
            <w:tcW w:w="1580" w:type="dxa"/>
            <w:shd w:val="clear" w:color="000000" w:fill="D9D9D9"/>
            <w:vAlign w:val="center"/>
            <w:hideMark/>
          </w:tcPr>
          <w:p w:rsidR="009A095E" w:rsidRPr="00912525" w:rsidRDefault="009A095E" w:rsidP="00592FC7">
            <w:pPr>
              <w:jc w:val="center"/>
              <w:rPr>
                <w:rFonts w:eastAsia="Times New Roman" w:cs="Arial"/>
                <w:b/>
                <w:bCs/>
                <w:i/>
                <w:iCs/>
                <w:color w:val="000000"/>
                <w:sz w:val="18"/>
                <w:szCs w:val="18"/>
              </w:rPr>
            </w:pPr>
          </w:p>
        </w:tc>
      </w:tr>
      <w:tr w:rsidR="009A095E" w:rsidRPr="00A659B4" w:rsidTr="00592FC7">
        <w:trPr>
          <w:trHeight w:val="274"/>
        </w:trPr>
        <w:tc>
          <w:tcPr>
            <w:tcW w:w="3580" w:type="dxa"/>
            <w:shd w:val="clear" w:color="auto" w:fill="auto"/>
            <w:vAlign w:val="center"/>
            <w:hideMark/>
          </w:tcPr>
          <w:p w:rsidR="009A095E" w:rsidRPr="00A659B4" w:rsidRDefault="009A095E" w:rsidP="00592FC7">
            <w:pPr>
              <w:jc w:val="left"/>
              <w:rPr>
                <w:rFonts w:eastAsia="Times New Roman" w:cs="Arial"/>
                <w:color w:val="0000FF"/>
                <w:sz w:val="18"/>
                <w:szCs w:val="18"/>
              </w:rPr>
            </w:pPr>
            <w:r w:rsidRPr="00A659B4">
              <w:rPr>
                <w:rFonts w:eastAsia="Times New Roman" w:cs="Arial"/>
                <w:color w:val="0000FF"/>
                <w:sz w:val="18"/>
                <w:szCs w:val="18"/>
              </w:rPr>
              <w:t> Chemistry panel</w:t>
            </w:r>
          </w:p>
        </w:tc>
        <w:tc>
          <w:tcPr>
            <w:tcW w:w="1580" w:type="dxa"/>
            <w:shd w:val="clear" w:color="auto" w:fill="auto"/>
            <w:vAlign w:val="center"/>
            <w:hideMark/>
          </w:tcPr>
          <w:p w:rsidR="009A095E" w:rsidRPr="00A659B4" w:rsidRDefault="009A095E" w:rsidP="00592FC7">
            <w:pPr>
              <w:jc w:val="center"/>
              <w:rPr>
                <w:rFonts w:eastAsia="Times New Roman" w:cs="Arial"/>
                <w:b/>
                <w:color w:val="0000FF"/>
                <w:sz w:val="18"/>
                <w:szCs w:val="18"/>
              </w:rPr>
            </w:pPr>
            <w:r>
              <w:rPr>
                <w:rFonts w:eastAsia="Times New Roman" w:cs="Arial"/>
                <w:color w:val="0000FF"/>
                <w:sz w:val="18"/>
                <w:szCs w:val="18"/>
              </w:rPr>
              <w:t>X</w:t>
            </w:r>
          </w:p>
        </w:tc>
        <w:tc>
          <w:tcPr>
            <w:tcW w:w="1580" w:type="dxa"/>
            <w:shd w:val="clear" w:color="auto" w:fill="auto"/>
            <w:vAlign w:val="center"/>
            <w:hideMark/>
          </w:tcPr>
          <w:p w:rsidR="009A095E" w:rsidRPr="00A659B4" w:rsidRDefault="009A095E" w:rsidP="00592FC7">
            <w:pPr>
              <w:jc w:val="center"/>
              <w:rPr>
                <w:rFonts w:eastAsia="Times New Roman" w:cs="Arial"/>
                <w:color w:val="0000FF"/>
                <w:sz w:val="18"/>
                <w:szCs w:val="18"/>
              </w:rPr>
            </w:pPr>
          </w:p>
        </w:tc>
        <w:tc>
          <w:tcPr>
            <w:tcW w:w="1580" w:type="dxa"/>
            <w:shd w:val="clear" w:color="auto" w:fill="auto"/>
            <w:vAlign w:val="center"/>
            <w:hideMark/>
          </w:tcPr>
          <w:p w:rsidR="009A095E" w:rsidRPr="00A659B4" w:rsidRDefault="009A095E" w:rsidP="00592FC7">
            <w:pPr>
              <w:jc w:val="center"/>
              <w:rPr>
                <w:rFonts w:eastAsia="Times New Roman" w:cs="Arial"/>
                <w:b/>
                <w:color w:val="0000FF"/>
                <w:sz w:val="18"/>
                <w:szCs w:val="18"/>
              </w:rPr>
            </w:pPr>
            <w:r>
              <w:rPr>
                <w:rFonts w:eastAsia="Times New Roman" w:cs="Arial"/>
                <w:color w:val="0000FF"/>
                <w:sz w:val="18"/>
                <w:szCs w:val="18"/>
              </w:rPr>
              <w:t>X</w:t>
            </w:r>
          </w:p>
        </w:tc>
        <w:tc>
          <w:tcPr>
            <w:tcW w:w="1580" w:type="dxa"/>
            <w:shd w:val="clear" w:color="auto" w:fill="auto"/>
            <w:vAlign w:val="center"/>
            <w:hideMark/>
          </w:tcPr>
          <w:p w:rsidR="009A095E" w:rsidRPr="00A659B4" w:rsidRDefault="009A095E" w:rsidP="00592FC7">
            <w:pPr>
              <w:jc w:val="center"/>
              <w:rPr>
                <w:rFonts w:eastAsia="Times New Roman" w:cs="Arial"/>
                <w:color w:val="0000FF"/>
                <w:sz w:val="18"/>
                <w:szCs w:val="18"/>
              </w:rPr>
            </w:pPr>
          </w:p>
        </w:tc>
        <w:tc>
          <w:tcPr>
            <w:tcW w:w="1580" w:type="dxa"/>
            <w:shd w:val="clear" w:color="auto" w:fill="auto"/>
            <w:vAlign w:val="center"/>
            <w:hideMark/>
          </w:tcPr>
          <w:p w:rsidR="009A095E" w:rsidRPr="00A659B4" w:rsidRDefault="009A095E" w:rsidP="00592FC7">
            <w:pPr>
              <w:jc w:val="center"/>
              <w:rPr>
                <w:rFonts w:eastAsia="Times New Roman" w:cs="Arial"/>
                <w:b/>
                <w:color w:val="0000FF"/>
                <w:sz w:val="18"/>
                <w:szCs w:val="18"/>
              </w:rPr>
            </w:pPr>
            <w:r>
              <w:rPr>
                <w:rFonts w:eastAsia="Times New Roman" w:cs="Arial"/>
                <w:color w:val="0000FF"/>
                <w:sz w:val="18"/>
                <w:szCs w:val="18"/>
              </w:rPr>
              <w:t>X</w:t>
            </w:r>
          </w:p>
        </w:tc>
        <w:tc>
          <w:tcPr>
            <w:tcW w:w="1580" w:type="dxa"/>
            <w:shd w:val="clear" w:color="auto" w:fill="auto"/>
            <w:vAlign w:val="center"/>
            <w:hideMark/>
          </w:tcPr>
          <w:p w:rsidR="009A095E" w:rsidRPr="00A659B4" w:rsidRDefault="009A095E" w:rsidP="00592FC7">
            <w:pPr>
              <w:jc w:val="center"/>
              <w:rPr>
                <w:rFonts w:eastAsia="Times New Roman" w:cs="Arial"/>
                <w:color w:val="0000FF"/>
                <w:sz w:val="18"/>
                <w:szCs w:val="18"/>
              </w:rPr>
            </w:pPr>
          </w:p>
        </w:tc>
      </w:tr>
      <w:tr w:rsidR="009A095E" w:rsidRPr="00A659B4" w:rsidTr="00592FC7">
        <w:trPr>
          <w:trHeight w:val="274"/>
        </w:trPr>
        <w:tc>
          <w:tcPr>
            <w:tcW w:w="3580" w:type="dxa"/>
            <w:shd w:val="clear" w:color="auto" w:fill="auto"/>
            <w:vAlign w:val="center"/>
            <w:hideMark/>
          </w:tcPr>
          <w:p w:rsidR="009A095E" w:rsidRPr="00A659B4" w:rsidRDefault="009A095E" w:rsidP="00592FC7">
            <w:pPr>
              <w:jc w:val="left"/>
              <w:rPr>
                <w:rFonts w:eastAsia="Times New Roman" w:cs="Arial"/>
                <w:color w:val="0000FF"/>
                <w:sz w:val="18"/>
                <w:szCs w:val="18"/>
              </w:rPr>
            </w:pPr>
            <w:r w:rsidRPr="00A659B4">
              <w:rPr>
                <w:rFonts w:eastAsia="Times New Roman" w:cs="Arial"/>
                <w:color w:val="0000FF"/>
                <w:sz w:val="18"/>
                <w:szCs w:val="18"/>
              </w:rPr>
              <w:t> CBC with differential</w:t>
            </w:r>
          </w:p>
        </w:tc>
        <w:tc>
          <w:tcPr>
            <w:tcW w:w="1580" w:type="dxa"/>
            <w:shd w:val="clear" w:color="auto" w:fill="auto"/>
            <w:vAlign w:val="center"/>
            <w:hideMark/>
          </w:tcPr>
          <w:p w:rsidR="009A095E" w:rsidRPr="00A659B4" w:rsidRDefault="009A095E" w:rsidP="00592FC7">
            <w:pPr>
              <w:jc w:val="center"/>
              <w:rPr>
                <w:rFonts w:eastAsia="Times New Roman" w:cs="Arial"/>
                <w:color w:val="0000FF"/>
                <w:sz w:val="18"/>
                <w:szCs w:val="18"/>
              </w:rPr>
            </w:pPr>
            <w:r>
              <w:rPr>
                <w:rFonts w:eastAsia="Times New Roman" w:cs="Arial"/>
                <w:color w:val="0000FF"/>
                <w:sz w:val="18"/>
                <w:szCs w:val="18"/>
              </w:rPr>
              <w:t>X</w:t>
            </w:r>
          </w:p>
        </w:tc>
        <w:tc>
          <w:tcPr>
            <w:tcW w:w="1580" w:type="dxa"/>
            <w:shd w:val="clear" w:color="auto" w:fill="auto"/>
            <w:vAlign w:val="center"/>
            <w:hideMark/>
          </w:tcPr>
          <w:p w:rsidR="009A095E" w:rsidRPr="00A659B4" w:rsidRDefault="009A095E" w:rsidP="00592FC7">
            <w:pPr>
              <w:jc w:val="center"/>
              <w:rPr>
                <w:rFonts w:eastAsia="Times New Roman" w:cs="Arial"/>
                <w:color w:val="0000FF"/>
                <w:sz w:val="18"/>
                <w:szCs w:val="18"/>
              </w:rPr>
            </w:pPr>
          </w:p>
        </w:tc>
        <w:tc>
          <w:tcPr>
            <w:tcW w:w="1580" w:type="dxa"/>
            <w:shd w:val="clear" w:color="auto" w:fill="auto"/>
            <w:vAlign w:val="center"/>
            <w:hideMark/>
          </w:tcPr>
          <w:p w:rsidR="009A095E" w:rsidRPr="00A659B4" w:rsidRDefault="009A095E" w:rsidP="00592FC7">
            <w:pPr>
              <w:jc w:val="center"/>
              <w:rPr>
                <w:rFonts w:eastAsia="Times New Roman" w:cs="Arial"/>
                <w:color w:val="0000FF"/>
                <w:sz w:val="18"/>
                <w:szCs w:val="18"/>
              </w:rPr>
            </w:pPr>
            <w:r>
              <w:rPr>
                <w:rFonts w:eastAsia="Times New Roman" w:cs="Arial"/>
                <w:color w:val="0000FF"/>
                <w:sz w:val="18"/>
                <w:szCs w:val="18"/>
              </w:rPr>
              <w:t>X</w:t>
            </w:r>
          </w:p>
        </w:tc>
        <w:tc>
          <w:tcPr>
            <w:tcW w:w="1580" w:type="dxa"/>
            <w:shd w:val="clear" w:color="auto" w:fill="auto"/>
            <w:vAlign w:val="center"/>
            <w:hideMark/>
          </w:tcPr>
          <w:p w:rsidR="009A095E" w:rsidRPr="00A659B4" w:rsidRDefault="009A095E" w:rsidP="00592FC7">
            <w:pPr>
              <w:jc w:val="center"/>
              <w:rPr>
                <w:rFonts w:eastAsia="Times New Roman" w:cs="Arial"/>
                <w:color w:val="0000FF"/>
                <w:sz w:val="18"/>
                <w:szCs w:val="18"/>
              </w:rPr>
            </w:pPr>
          </w:p>
        </w:tc>
        <w:tc>
          <w:tcPr>
            <w:tcW w:w="1580" w:type="dxa"/>
            <w:shd w:val="clear" w:color="auto" w:fill="auto"/>
            <w:vAlign w:val="center"/>
            <w:hideMark/>
          </w:tcPr>
          <w:p w:rsidR="009A095E" w:rsidRPr="00A659B4" w:rsidRDefault="009A095E" w:rsidP="00592FC7">
            <w:pPr>
              <w:jc w:val="center"/>
              <w:rPr>
                <w:rFonts w:eastAsia="Times New Roman" w:cs="Arial"/>
                <w:color w:val="0000FF"/>
                <w:sz w:val="18"/>
                <w:szCs w:val="18"/>
              </w:rPr>
            </w:pPr>
            <w:r>
              <w:rPr>
                <w:rFonts w:eastAsia="Times New Roman" w:cs="Arial"/>
                <w:color w:val="0000FF"/>
                <w:sz w:val="18"/>
                <w:szCs w:val="18"/>
              </w:rPr>
              <w:t>X</w:t>
            </w:r>
          </w:p>
        </w:tc>
        <w:tc>
          <w:tcPr>
            <w:tcW w:w="1580" w:type="dxa"/>
            <w:shd w:val="clear" w:color="auto" w:fill="auto"/>
            <w:vAlign w:val="center"/>
            <w:hideMark/>
          </w:tcPr>
          <w:p w:rsidR="009A095E" w:rsidRPr="00A659B4" w:rsidRDefault="009A095E" w:rsidP="00592FC7">
            <w:pPr>
              <w:jc w:val="center"/>
              <w:rPr>
                <w:rFonts w:eastAsia="Times New Roman" w:cs="Arial"/>
                <w:color w:val="0000FF"/>
                <w:sz w:val="18"/>
                <w:szCs w:val="18"/>
              </w:rPr>
            </w:pPr>
          </w:p>
        </w:tc>
      </w:tr>
      <w:tr w:rsidR="009A095E" w:rsidRPr="00A659B4" w:rsidTr="00592FC7">
        <w:trPr>
          <w:trHeight w:val="274"/>
        </w:trPr>
        <w:tc>
          <w:tcPr>
            <w:tcW w:w="3580" w:type="dxa"/>
            <w:shd w:val="clear" w:color="auto" w:fill="auto"/>
            <w:vAlign w:val="center"/>
            <w:hideMark/>
          </w:tcPr>
          <w:p w:rsidR="009A095E" w:rsidRPr="00A659B4" w:rsidRDefault="009A095E" w:rsidP="00592FC7">
            <w:pPr>
              <w:jc w:val="left"/>
              <w:rPr>
                <w:rFonts w:eastAsia="Times New Roman" w:cs="Arial"/>
                <w:color w:val="0000FF"/>
                <w:sz w:val="18"/>
                <w:szCs w:val="18"/>
              </w:rPr>
            </w:pPr>
            <w:r w:rsidRPr="00A659B4">
              <w:rPr>
                <w:rFonts w:eastAsia="Times New Roman" w:cs="Arial"/>
                <w:color w:val="0000FF"/>
                <w:sz w:val="18"/>
                <w:szCs w:val="18"/>
              </w:rPr>
              <w:t> AST and ALT</w:t>
            </w:r>
          </w:p>
        </w:tc>
        <w:tc>
          <w:tcPr>
            <w:tcW w:w="1580" w:type="dxa"/>
            <w:shd w:val="clear" w:color="auto" w:fill="auto"/>
            <w:vAlign w:val="center"/>
            <w:hideMark/>
          </w:tcPr>
          <w:p w:rsidR="009A095E" w:rsidRPr="00A659B4" w:rsidRDefault="009A095E" w:rsidP="00592FC7">
            <w:pPr>
              <w:jc w:val="center"/>
              <w:rPr>
                <w:rFonts w:eastAsia="Times New Roman" w:cs="Arial"/>
                <w:color w:val="0000FF"/>
                <w:sz w:val="18"/>
                <w:szCs w:val="18"/>
              </w:rPr>
            </w:pPr>
            <w:r>
              <w:rPr>
                <w:rFonts w:eastAsia="Times New Roman" w:cs="Arial"/>
                <w:color w:val="0000FF"/>
                <w:sz w:val="18"/>
                <w:szCs w:val="18"/>
              </w:rPr>
              <w:t>X</w:t>
            </w:r>
          </w:p>
        </w:tc>
        <w:tc>
          <w:tcPr>
            <w:tcW w:w="1580" w:type="dxa"/>
            <w:shd w:val="clear" w:color="auto" w:fill="auto"/>
            <w:vAlign w:val="center"/>
            <w:hideMark/>
          </w:tcPr>
          <w:p w:rsidR="009A095E" w:rsidRPr="00A659B4" w:rsidRDefault="009A095E" w:rsidP="00592FC7">
            <w:pPr>
              <w:jc w:val="center"/>
              <w:rPr>
                <w:rFonts w:eastAsia="Times New Roman" w:cs="Arial"/>
                <w:color w:val="0000FF"/>
                <w:sz w:val="18"/>
                <w:szCs w:val="18"/>
              </w:rPr>
            </w:pPr>
          </w:p>
        </w:tc>
        <w:tc>
          <w:tcPr>
            <w:tcW w:w="1580" w:type="dxa"/>
            <w:shd w:val="clear" w:color="auto" w:fill="auto"/>
            <w:vAlign w:val="center"/>
            <w:hideMark/>
          </w:tcPr>
          <w:p w:rsidR="009A095E" w:rsidRPr="00A659B4" w:rsidRDefault="009A095E" w:rsidP="00592FC7">
            <w:pPr>
              <w:jc w:val="center"/>
              <w:rPr>
                <w:rFonts w:eastAsia="Times New Roman" w:cs="Arial"/>
                <w:color w:val="0000FF"/>
                <w:sz w:val="18"/>
                <w:szCs w:val="18"/>
              </w:rPr>
            </w:pPr>
            <w:r>
              <w:rPr>
                <w:rFonts w:eastAsia="Times New Roman" w:cs="Arial"/>
                <w:color w:val="0000FF"/>
                <w:sz w:val="18"/>
                <w:szCs w:val="18"/>
              </w:rPr>
              <w:t>X</w:t>
            </w:r>
          </w:p>
        </w:tc>
        <w:tc>
          <w:tcPr>
            <w:tcW w:w="1580" w:type="dxa"/>
            <w:shd w:val="clear" w:color="auto" w:fill="auto"/>
            <w:vAlign w:val="center"/>
            <w:hideMark/>
          </w:tcPr>
          <w:p w:rsidR="009A095E" w:rsidRPr="00A659B4" w:rsidRDefault="009A095E" w:rsidP="00592FC7">
            <w:pPr>
              <w:jc w:val="center"/>
              <w:rPr>
                <w:rFonts w:eastAsia="Times New Roman" w:cs="Arial"/>
                <w:color w:val="0000FF"/>
                <w:sz w:val="18"/>
                <w:szCs w:val="18"/>
              </w:rPr>
            </w:pPr>
          </w:p>
        </w:tc>
        <w:tc>
          <w:tcPr>
            <w:tcW w:w="1580" w:type="dxa"/>
            <w:shd w:val="clear" w:color="auto" w:fill="auto"/>
            <w:vAlign w:val="center"/>
            <w:hideMark/>
          </w:tcPr>
          <w:p w:rsidR="009A095E" w:rsidRPr="00A659B4" w:rsidRDefault="009A095E" w:rsidP="00592FC7">
            <w:pPr>
              <w:jc w:val="center"/>
              <w:rPr>
                <w:rFonts w:eastAsia="Times New Roman" w:cs="Arial"/>
                <w:color w:val="0000FF"/>
                <w:sz w:val="18"/>
                <w:szCs w:val="18"/>
              </w:rPr>
            </w:pPr>
            <w:r>
              <w:rPr>
                <w:rFonts w:eastAsia="Times New Roman" w:cs="Arial"/>
                <w:color w:val="0000FF"/>
                <w:sz w:val="18"/>
                <w:szCs w:val="18"/>
              </w:rPr>
              <w:t>X</w:t>
            </w:r>
          </w:p>
        </w:tc>
        <w:tc>
          <w:tcPr>
            <w:tcW w:w="1580" w:type="dxa"/>
            <w:shd w:val="clear" w:color="auto" w:fill="auto"/>
            <w:vAlign w:val="center"/>
            <w:hideMark/>
          </w:tcPr>
          <w:p w:rsidR="009A095E" w:rsidRPr="00A659B4" w:rsidRDefault="009A095E" w:rsidP="00592FC7">
            <w:pPr>
              <w:jc w:val="center"/>
              <w:rPr>
                <w:rFonts w:eastAsia="Times New Roman" w:cs="Arial"/>
                <w:color w:val="0000FF"/>
                <w:sz w:val="18"/>
                <w:szCs w:val="18"/>
              </w:rPr>
            </w:pPr>
          </w:p>
        </w:tc>
      </w:tr>
      <w:tr w:rsidR="009A095E" w:rsidRPr="00912525" w:rsidTr="00592FC7">
        <w:trPr>
          <w:trHeight w:val="274"/>
        </w:trPr>
        <w:tc>
          <w:tcPr>
            <w:tcW w:w="3580" w:type="dxa"/>
            <w:shd w:val="clear" w:color="000000" w:fill="D9D9D9"/>
            <w:vAlign w:val="center"/>
            <w:hideMark/>
          </w:tcPr>
          <w:p w:rsidR="009A095E" w:rsidRPr="00912525" w:rsidRDefault="009A095E" w:rsidP="00592FC7">
            <w:pPr>
              <w:jc w:val="left"/>
              <w:rPr>
                <w:rFonts w:eastAsia="Times New Roman" w:cs="Arial"/>
                <w:b/>
                <w:bCs/>
                <w:i/>
                <w:iCs/>
                <w:color w:val="000000"/>
                <w:sz w:val="18"/>
                <w:szCs w:val="18"/>
              </w:rPr>
            </w:pPr>
            <w:r w:rsidRPr="00912525">
              <w:rPr>
                <w:rFonts w:eastAsia="Times New Roman" w:cs="Arial"/>
                <w:b/>
                <w:bCs/>
                <w:i/>
                <w:iCs/>
                <w:color w:val="000000"/>
                <w:sz w:val="18"/>
                <w:szCs w:val="18"/>
              </w:rPr>
              <w:t>Imaging Assessments</w:t>
            </w:r>
          </w:p>
        </w:tc>
        <w:tc>
          <w:tcPr>
            <w:tcW w:w="1580" w:type="dxa"/>
            <w:shd w:val="clear" w:color="000000" w:fill="D9D9D9"/>
            <w:vAlign w:val="center"/>
            <w:hideMark/>
          </w:tcPr>
          <w:p w:rsidR="009A095E" w:rsidRPr="00912525" w:rsidRDefault="009A095E" w:rsidP="00592FC7">
            <w:pPr>
              <w:jc w:val="center"/>
              <w:rPr>
                <w:rFonts w:eastAsia="Times New Roman" w:cs="Arial"/>
                <w:b/>
                <w:bCs/>
                <w:i/>
                <w:iCs/>
                <w:color w:val="000000"/>
                <w:sz w:val="18"/>
                <w:szCs w:val="18"/>
              </w:rPr>
            </w:pPr>
          </w:p>
        </w:tc>
        <w:tc>
          <w:tcPr>
            <w:tcW w:w="1580" w:type="dxa"/>
            <w:shd w:val="clear" w:color="000000" w:fill="D9D9D9"/>
            <w:vAlign w:val="center"/>
            <w:hideMark/>
          </w:tcPr>
          <w:p w:rsidR="009A095E" w:rsidRPr="00912525" w:rsidRDefault="009A095E" w:rsidP="00592FC7">
            <w:pPr>
              <w:jc w:val="center"/>
              <w:rPr>
                <w:rFonts w:eastAsia="Times New Roman" w:cs="Arial"/>
                <w:b/>
                <w:bCs/>
                <w:i/>
                <w:iCs/>
                <w:color w:val="000000"/>
                <w:sz w:val="18"/>
                <w:szCs w:val="18"/>
              </w:rPr>
            </w:pPr>
          </w:p>
        </w:tc>
        <w:tc>
          <w:tcPr>
            <w:tcW w:w="1580" w:type="dxa"/>
            <w:shd w:val="clear" w:color="000000" w:fill="D9D9D9"/>
            <w:vAlign w:val="center"/>
            <w:hideMark/>
          </w:tcPr>
          <w:p w:rsidR="009A095E" w:rsidRPr="00912525" w:rsidRDefault="009A095E" w:rsidP="00592FC7">
            <w:pPr>
              <w:jc w:val="center"/>
              <w:rPr>
                <w:rFonts w:eastAsia="Times New Roman" w:cs="Arial"/>
                <w:b/>
                <w:bCs/>
                <w:i/>
                <w:iCs/>
                <w:color w:val="000000"/>
                <w:sz w:val="18"/>
                <w:szCs w:val="18"/>
              </w:rPr>
            </w:pPr>
          </w:p>
        </w:tc>
        <w:tc>
          <w:tcPr>
            <w:tcW w:w="1580" w:type="dxa"/>
            <w:shd w:val="clear" w:color="000000" w:fill="D9D9D9"/>
            <w:vAlign w:val="center"/>
            <w:hideMark/>
          </w:tcPr>
          <w:p w:rsidR="009A095E" w:rsidRPr="00912525" w:rsidRDefault="009A095E" w:rsidP="00592FC7">
            <w:pPr>
              <w:jc w:val="center"/>
              <w:rPr>
                <w:rFonts w:eastAsia="Times New Roman" w:cs="Arial"/>
                <w:b/>
                <w:bCs/>
                <w:i/>
                <w:iCs/>
                <w:color w:val="000000"/>
                <w:sz w:val="18"/>
                <w:szCs w:val="18"/>
              </w:rPr>
            </w:pPr>
          </w:p>
        </w:tc>
        <w:tc>
          <w:tcPr>
            <w:tcW w:w="1580" w:type="dxa"/>
            <w:shd w:val="clear" w:color="000000" w:fill="D9D9D9"/>
            <w:vAlign w:val="center"/>
            <w:hideMark/>
          </w:tcPr>
          <w:p w:rsidR="009A095E" w:rsidRPr="00912525" w:rsidRDefault="009A095E" w:rsidP="00592FC7">
            <w:pPr>
              <w:jc w:val="center"/>
              <w:rPr>
                <w:rFonts w:eastAsia="Times New Roman" w:cs="Arial"/>
                <w:b/>
                <w:bCs/>
                <w:i/>
                <w:iCs/>
                <w:color w:val="000000"/>
                <w:sz w:val="18"/>
                <w:szCs w:val="18"/>
              </w:rPr>
            </w:pPr>
          </w:p>
        </w:tc>
        <w:tc>
          <w:tcPr>
            <w:tcW w:w="1580" w:type="dxa"/>
            <w:shd w:val="clear" w:color="000000" w:fill="D9D9D9"/>
            <w:vAlign w:val="center"/>
            <w:hideMark/>
          </w:tcPr>
          <w:p w:rsidR="009A095E" w:rsidRPr="00912525" w:rsidRDefault="009A095E" w:rsidP="00592FC7">
            <w:pPr>
              <w:jc w:val="center"/>
              <w:rPr>
                <w:rFonts w:eastAsia="Times New Roman" w:cs="Arial"/>
                <w:b/>
                <w:bCs/>
                <w:i/>
                <w:iCs/>
                <w:color w:val="000000"/>
                <w:sz w:val="18"/>
                <w:szCs w:val="18"/>
              </w:rPr>
            </w:pPr>
          </w:p>
        </w:tc>
      </w:tr>
      <w:tr w:rsidR="009A095E" w:rsidRPr="00A659B4" w:rsidTr="00592FC7">
        <w:trPr>
          <w:trHeight w:val="274"/>
        </w:trPr>
        <w:tc>
          <w:tcPr>
            <w:tcW w:w="3580" w:type="dxa"/>
            <w:shd w:val="clear" w:color="auto" w:fill="auto"/>
            <w:vAlign w:val="center"/>
            <w:hideMark/>
          </w:tcPr>
          <w:p w:rsidR="009A095E" w:rsidRPr="00A659B4" w:rsidRDefault="009A095E" w:rsidP="00592FC7">
            <w:pPr>
              <w:jc w:val="left"/>
              <w:rPr>
                <w:rFonts w:eastAsia="Times New Roman" w:cs="Arial"/>
                <w:color w:val="0000FF"/>
                <w:sz w:val="18"/>
                <w:szCs w:val="18"/>
              </w:rPr>
            </w:pPr>
            <w:r w:rsidRPr="00A659B4">
              <w:rPr>
                <w:rFonts w:eastAsia="Times New Roman" w:cs="Arial"/>
                <w:color w:val="0000FF"/>
                <w:sz w:val="18"/>
                <w:szCs w:val="18"/>
              </w:rPr>
              <w:t> Chest X-ray</w:t>
            </w:r>
          </w:p>
        </w:tc>
        <w:tc>
          <w:tcPr>
            <w:tcW w:w="1580" w:type="dxa"/>
            <w:shd w:val="clear" w:color="auto" w:fill="auto"/>
            <w:vAlign w:val="center"/>
            <w:hideMark/>
          </w:tcPr>
          <w:p w:rsidR="009A095E" w:rsidRPr="00A659B4" w:rsidRDefault="009A095E" w:rsidP="00592FC7">
            <w:pPr>
              <w:jc w:val="center"/>
              <w:rPr>
                <w:rFonts w:eastAsia="Times New Roman" w:cs="Arial"/>
                <w:color w:val="0000FF"/>
                <w:sz w:val="18"/>
                <w:szCs w:val="18"/>
              </w:rPr>
            </w:pPr>
            <w:r>
              <w:rPr>
                <w:rFonts w:eastAsia="Times New Roman" w:cs="Arial"/>
                <w:color w:val="0000FF"/>
                <w:sz w:val="18"/>
                <w:szCs w:val="18"/>
              </w:rPr>
              <w:t>X</w:t>
            </w:r>
          </w:p>
        </w:tc>
        <w:tc>
          <w:tcPr>
            <w:tcW w:w="1580" w:type="dxa"/>
            <w:shd w:val="clear" w:color="auto" w:fill="auto"/>
            <w:vAlign w:val="center"/>
            <w:hideMark/>
          </w:tcPr>
          <w:p w:rsidR="009A095E" w:rsidRPr="00A659B4" w:rsidRDefault="009A095E" w:rsidP="00592FC7">
            <w:pPr>
              <w:jc w:val="center"/>
              <w:rPr>
                <w:rFonts w:eastAsia="Times New Roman" w:cs="Arial"/>
                <w:color w:val="0000FF"/>
                <w:sz w:val="18"/>
                <w:szCs w:val="18"/>
              </w:rPr>
            </w:pPr>
          </w:p>
        </w:tc>
        <w:tc>
          <w:tcPr>
            <w:tcW w:w="1580" w:type="dxa"/>
            <w:shd w:val="clear" w:color="auto" w:fill="auto"/>
            <w:vAlign w:val="center"/>
            <w:hideMark/>
          </w:tcPr>
          <w:p w:rsidR="009A095E" w:rsidRPr="00A659B4" w:rsidRDefault="009A095E" w:rsidP="00592FC7">
            <w:pPr>
              <w:jc w:val="center"/>
              <w:rPr>
                <w:rFonts w:eastAsia="Times New Roman" w:cs="Arial"/>
                <w:color w:val="0000FF"/>
                <w:sz w:val="18"/>
                <w:szCs w:val="18"/>
              </w:rPr>
            </w:pPr>
          </w:p>
        </w:tc>
        <w:tc>
          <w:tcPr>
            <w:tcW w:w="1580" w:type="dxa"/>
            <w:shd w:val="clear" w:color="auto" w:fill="auto"/>
            <w:vAlign w:val="center"/>
            <w:hideMark/>
          </w:tcPr>
          <w:p w:rsidR="009A095E" w:rsidRPr="00A659B4" w:rsidRDefault="009A095E" w:rsidP="00592FC7">
            <w:pPr>
              <w:jc w:val="center"/>
              <w:rPr>
                <w:rFonts w:eastAsia="Times New Roman" w:cs="Arial"/>
                <w:color w:val="0000FF"/>
                <w:sz w:val="18"/>
                <w:szCs w:val="18"/>
              </w:rPr>
            </w:pPr>
          </w:p>
        </w:tc>
        <w:tc>
          <w:tcPr>
            <w:tcW w:w="1580" w:type="dxa"/>
            <w:shd w:val="clear" w:color="auto" w:fill="auto"/>
            <w:vAlign w:val="center"/>
            <w:hideMark/>
          </w:tcPr>
          <w:p w:rsidR="009A095E" w:rsidRPr="00A659B4" w:rsidRDefault="009A095E" w:rsidP="00592FC7">
            <w:pPr>
              <w:jc w:val="center"/>
              <w:rPr>
                <w:rFonts w:eastAsia="Times New Roman" w:cs="Arial"/>
                <w:color w:val="0000FF"/>
                <w:sz w:val="18"/>
                <w:szCs w:val="18"/>
              </w:rPr>
            </w:pPr>
          </w:p>
        </w:tc>
        <w:tc>
          <w:tcPr>
            <w:tcW w:w="1580" w:type="dxa"/>
            <w:shd w:val="clear" w:color="auto" w:fill="auto"/>
            <w:vAlign w:val="center"/>
            <w:hideMark/>
          </w:tcPr>
          <w:p w:rsidR="009A095E" w:rsidRPr="00A659B4" w:rsidRDefault="009A095E" w:rsidP="00592FC7">
            <w:pPr>
              <w:jc w:val="center"/>
              <w:rPr>
                <w:rFonts w:eastAsia="Times New Roman" w:cs="Arial"/>
                <w:color w:val="0000FF"/>
                <w:sz w:val="18"/>
                <w:szCs w:val="18"/>
              </w:rPr>
            </w:pPr>
          </w:p>
        </w:tc>
      </w:tr>
    </w:tbl>
    <w:p w:rsidR="00DF34C5" w:rsidRPr="00DF34C5" w:rsidRDefault="00DF34C5" w:rsidP="00DF34C5"/>
    <w:sectPr w:rsidR="00DF34C5" w:rsidRPr="00DF34C5" w:rsidSect="00DF34C5">
      <w:pgSz w:w="15840" w:h="12240" w:orient="landscape"/>
      <w:pgMar w:top="1170" w:right="1440" w:bottom="1440" w:left="1440" w:header="630" w:footer="475" w:gutter="0"/>
      <w:pgNumType w:start="1"/>
      <w:cols w:space="720"/>
      <w:titlePg/>
      <w:printerSettings r:id="rId1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84D" w:rsidRDefault="00CD484D">
      <w:r>
        <w:separator/>
      </w:r>
    </w:p>
  </w:endnote>
  <w:endnote w:type="continuationSeparator" w:id="0">
    <w:p w:rsidR="00CD484D" w:rsidRDefault="00CD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Roman">
    <w:altName w:val="Times"/>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A7C" w:rsidRDefault="004C4A7C" w:rsidP="003119CA">
    <w:pPr>
      <w:pStyle w:val="Footer"/>
      <w:jc w:val="center"/>
      <w:rPr>
        <w:sz w:val="18"/>
      </w:rPr>
    </w:pPr>
  </w:p>
  <w:p w:rsidR="004C4A7C" w:rsidRDefault="004C4A7C" w:rsidP="003119CA">
    <w:pPr>
      <w:pStyle w:val="Footer"/>
      <w:jc w:val="center"/>
      <w:rPr>
        <w:sz w:val="18"/>
      </w:rPr>
    </w:pPr>
    <w:r>
      <w:rPr>
        <w:sz w:val="18"/>
      </w:rPr>
      <w:t>CONFIDENTIAL</w:t>
    </w:r>
  </w:p>
  <w:p w:rsidR="004C4A7C" w:rsidRDefault="004C4A7C" w:rsidP="003119CA">
    <w:pPr>
      <w:pStyle w:val="Footer"/>
      <w:jc w:val="center"/>
    </w:pPr>
    <w:r>
      <w:rPr>
        <w:sz w:val="16"/>
      </w:rPr>
      <w:t>This material is the property of the NYU School of Medicine and Langone Medical Center.  Do not disclose or use except as authorized in writing by the study sponsor</w:t>
    </w:r>
  </w:p>
  <w:p w:rsidR="004C4A7C" w:rsidRDefault="004C4A7C">
    <w:pPr>
      <w:pStyle w:val="Footer"/>
      <w:jc w:val="center"/>
      <w:rPr>
        <w:sz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A7C" w:rsidRDefault="004C4A7C" w:rsidP="003119CA">
    <w:pPr>
      <w:pStyle w:val="Footer"/>
      <w:jc w:val="center"/>
      <w:rPr>
        <w:sz w:val="18"/>
      </w:rPr>
    </w:pPr>
    <w:r>
      <w:rPr>
        <w:sz w:val="18"/>
      </w:rPr>
      <w:t>CONFIDENTIAL</w:t>
    </w:r>
  </w:p>
  <w:p w:rsidR="004C4A7C" w:rsidRDefault="004C4A7C" w:rsidP="003119CA">
    <w:pPr>
      <w:pStyle w:val="Footer"/>
      <w:jc w:val="center"/>
    </w:pPr>
    <w:r>
      <w:rPr>
        <w:sz w:val="16"/>
      </w:rPr>
      <w:t>This material is the property of the NYU School of Medicine and Langone Medical Center.  Do not disclose or use except as authorized in writing by the study sponsor</w:t>
    </w:r>
  </w:p>
  <w:p w:rsidR="004C4A7C" w:rsidRDefault="004C4A7C" w:rsidP="004138CD">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84D" w:rsidRDefault="00CD484D">
      <w:r>
        <w:separator/>
      </w:r>
    </w:p>
  </w:footnote>
  <w:footnote w:type="continuationSeparator" w:id="0">
    <w:p w:rsidR="00CD484D" w:rsidRDefault="00CD48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A7C" w:rsidRDefault="004C4A7C">
    <w:pPr>
      <w:pStyle w:val="Header"/>
      <w:tabs>
        <w:tab w:val="clear" w:pos="8640"/>
        <w:tab w:val="right" w:pos="9180"/>
      </w:tabs>
      <w:rPr>
        <w:sz w:val="18"/>
      </w:rPr>
    </w:pPr>
    <w:r>
      <w:rPr>
        <w:sz w:val="18"/>
      </w:rPr>
      <w:t>[Insert short name of protocol here]</w:t>
    </w:r>
    <w:r>
      <w:rPr>
        <w:sz w:val="18"/>
      </w:rPr>
      <w:tab/>
    </w:r>
    <w:r>
      <w:rPr>
        <w:sz w:val="18"/>
      </w:rPr>
      <w:tab/>
      <w:t xml:space="preserve">Page </w:t>
    </w:r>
    <w:r>
      <w:rPr>
        <w:sz w:val="18"/>
      </w:rPr>
      <w:fldChar w:fldCharType="begin"/>
    </w:r>
    <w:r>
      <w:rPr>
        <w:sz w:val="18"/>
      </w:rPr>
      <w:instrText xml:space="preserve"> PAGE </w:instrText>
    </w:r>
    <w:r>
      <w:rPr>
        <w:sz w:val="18"/>
      </w:rPr>
      <w:fldChar w:fldCharType="separate"/>
    </w:r>
    <w:r w:rsidR="00F72D67">
      <w:rPr>
        <w:noProof/>
        <w:sz w:val="18"/>
      </w:rPr>
      <w:t>iv</w:t>
    </w:r>
    <w:r>
      <w:rPr>
        <w:sz w:val="18"/>
      </w:rPr>
      <w:fldChar w:fldCharType="end"/>
    </w:r>
  </w:p>
  <w:p w:rsidR="004C4A7C" w:rsidRDefault="004C4A7C">
    <w:pPr>
      <w:pStyle w:val="Header"/>
      <w:tabs>
        <w:tab w:val="clear" w:pos="8640"/>
        <w:tab w:val="right" w:pos="9180"/>
      </w:tabs>
      <w:rPr>
        <w:sz w:val="18"/>
      </w:rPr>
    </w:pPr>
    <w:r>
      <w:rPr>
        <w:sz w:val="18"/>
      </w:rPr>
      <w:t xml:space="preserve">Version: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A7C" w:rsidRDefault="004C4A7C">
    <w:pPr>
      <w:pStyle w:val="Header"/>
      <w:tabs>
        <w:tab w:val="clear" w:pos="8640"/>
        <w:tab w:val="right" w:pos="9180"/>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A7C" w:rsidRDefault="004C4A7C" w:rsidP="004138CD">
    <w:pPr>
      <w:pStyle w:val="Header"/>
      <w:tabs>
        <w:tab w:val="clear" w:pos="8640"/>
        <w:tab w:val="right" w:pos="9180"/>
      </w:tabs>
      <w:rPr>
        <w:sz w:val="18"/>
      </w:rPr>
    </w:pPr>
    <w:r>
      <w:rPr>
        <w:sz w:val="18"/>
      </w:rPr>
      <w:t>[Insert short name of protocol here]</w:t>
    </w:r>
    <w:r>
      <w:rPr>
        <w:sz w:val="18"/>
      </w:rPr>
      <w:tab/>
    </w:r>
    <w:r>
      <w:rPr>
        <w:sz w:val="18"/>
      </w:rPr>
      <w:tab/>
      <w:t xml:space="preserve">page </w:t>
    </w:r>
    <w:r>
      <w:rPr>
        <w:sz w:val="18"/>
      </w:rPr>
      <w:fldChar w:fldCharType="begin"/>
    </w:r>
    <w:r>
      <w:rPr>
        <w:sz w:val="18"/>
      </w:rPr>
      <w:instrText xml:space="preserve"> PAGE </w:instrText>
    </w:r>
    <w:r>
      <w:rPr>
        <w:sz w:val="18"/>
      </w:rPr>
      <w:fldChar w:fldCharType="separate"/>
    </w:r>
    <w:r w:rsidR="00F72D67">
      <w:rPr>
        <w:noProof/>
        <w:sz w:val="18"/>
      </w:rPr>
      <w:t>1</w:t>
    </w:r>
    <w:r>
      <w:rPr>
        <w:sz w:val="18"/>
      </w:rPr>
      <w:fldChar w:fldCharType="end"/>
    </w:r>
  </w:p>
  <w:p w:rsidR="004C4A7C" w:rsidRDefault="004C4A7C">
    <w:pPr>
      <w:pStyle w:val="Header"/>
      <w:tabs>
        <w:tab w:val="clear" w:pos="8640"/>
        <w:tab w:val="right" w:pos="9180"/>
      </w:tabs>
    </w:pPr>
    <w:r>
      <w:rPr>
        <w:sz w:val="18"/>
      </w:rPr>
      <w:t>Version 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12B"/>
    <w:multiLevelType w:val="hybridMultilevel"/>
    <w:tmpl w:val="7C4CE11E"/>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4915392"/>
    <w:multiLevelType w:val="multilevel"/>
    <w:tmpl w:val="D8083536"/>
    <w:lvl w:ilvl="0">
      <w:start w:val="1"/>
      <w:numFmt w:val="bullet"/>
      <w:lvlText w:val=""/>
      <w:lvlJc w:val="left"/>
      <w:pPr>
        <w:tabs>
          <w:tab w:val="num" w:pos="216"/>
        </w:tabs>
        <w:ind w:left="216" w:hanging="216"/>
      </w:pPr>
      <w:rPr>
        <w:rFonts w:ascii="Symbol" w:hAnsi="Symbol" w:hint="default"/>
        <w:sz w:val="16"/>
      </w:rPr>
    </w:lvl>
    <w:lvl w:ilvl="1">
      <w:start w:val="1"/>
      <w:numFmt w:val="bullet"/>
      <w:lvlText w:val="o"/>
      <w:lvlJc w:val="left"/>
      <w:pPr>
        <w:tabs>
          <w:tab w:val="num" w:pos="504"/>
        </w:tabs>
        <w:ind w:left="504" w:hanging="360"/>
      </w:pPr>
      <w:rPr>
        <w:rFonts w:ascii="Courier New" w:hAnsi="Courier New" w:hint="default"/>
      </w:rPr>
    </w:lvl>
    <w:lvl w:ilvl="2">
      <w:start w:val="1"/>
      <w:numFmt w:val="bullet"/>
      <w:lvlText w:val=""/>
      <w:lvlJc w:val="left"/>
      <w:pPr>
        <w:tabs>
          <w:tab w:val="num" w:pos="1224"/>
        </w:tabs>
        <w:ind w:left="1224" w:hanging="360"/>
      </w:pPr>
      <w:rPr>
        <w:rFonts w:ascii="Wingdings" w:hAnsi="Wingdings" w:hint="default"/>
      </w:rPr>
    </w:lvl>
    <w:lvl w:ilvl="3">
      <w:start w:val="1"/>
      <w:numFmt w:val="bullet"/>
      <w:lvlText w:val=""/>
      <w:lvlJc w:val="left"/>
      <w:pPr>
        <w:tabs>
          <w:tab w:val="num" w:pos="1944"/>
        </w:tabs>
        <w:ind w:left="1944" w:hanging="360"/>
      </w:pPr>
      <w:rPr>
        <w:rFonts w:ascii="Symbol" w:hAnsi="Symbol" w:hint="default"/>
      </w:rPr>
    </w:lvl>
    <w:lvl w:ilvl="4">
      <w:start w:val="1"/>
      <w:numFmt w:val="bullet"/>
      <w:lvlText w:val="o"/>
      <w:lvlJc w:val="left"/>
      <w:pPr>
        <w:tabs>
          <w:tab w:val="num" w:pos="2664"/>
        </w:tabs>
        <w:ind w:left="2664" w:hanging="360"/>
      </w:pPr>
      <w:rPr>
        <w:rFonts w:ascii="Courier New" w:hAnsi="Courier New" w:hint="default"/>
      </w:rPr>
    </w:lvl>
    <w:lvl w:ilvl="5">
      <w:start w:val="1"/>
      <w:numFmt w:val="bullet"/>
      <w:lvlText w:val=""/>
      <w:lvlJc w:val="left"/>
      <w:pPr>
        <w:tabs>
          <w:tab w:val="num" w:pos="3384"/>
        </w:tabs>
        <w:ind w:left="3384" w:hanging="360"/>
      </w:pPr>
      <w:rPr>
        <w:rFonts w:ascii="Wingdings" w:hAnsi="Wingdings" w:hint="default"/>
      </w:rPr>
    </w:lvl>
    <w:lvl w:ilvl="6">
      <w:start w:val="1"/>
      <w:numFmt w:val="bullet"/>
      <w:lvlText w:val=""/>
      <w:lvlJc w:val="left"/>
      <w:pPr>
        <w:tabs>
          <w:tab w:val="num" w:pos="4104"/>
        </w:tabs>
        <w:ind w:left="4104" w:hanging="360"/>
      </w:pPr>
      <w:rPr>
        <w:rFonts w:ascii="Symbol" w:hAnsi="Symbol" w:hint="default"/>
      </w:rPr>
    </w:lvl>
    <w:lvl w:ilvl="7">
      <w:start w:val="1"/>
      <w:numFmt w:val="bullet"/>
      <w:lvlText w:val="o"/>
      <w:lvlJc w:val="left"/>
      <w:pPr>
        <w:tabs>
          <w:tab w:val="num" w:pos="4824"/>
        </w:tabs>
        <w:ind w:left="4824" w:hanging="360"/>
      </w:pPr>
      <w:rPr>
        <w:rFonts w:ascii="Courier New" w:hAnsi="Courier New" w:hint="default"/>
      </w:rPr>
    </w:lvl>
    <w:lvl w:ilvl="8">
      <w:start w:val="1"/>
      <w:numFmt w:val="bullet"/>
      <w:lvlText w:val=""/>
      <w:lvlJc w:val="left"/>
      <w:pPr>
        <w:tabs>
          <w:tab w:val="num" w:pos="5544"/>
        </w:tabs>
        <w:ind w:left="5544" w:hanging="360"/>
      </w:pPr>
      <w:rPr>
        <w:rFonts w:ascii="Wingdings" w:hAnsi="Wingdings" w:hint="default"/>
      </w:rPr>
    </w:lvl>
  </w:abstractNum>
  <w:abstractNum w:abstractNumId="2">
    <w:nsid w:val="0576321E"/>
    <w:multiLevelType w:val="hybridMultilevel"/>
    <w:tmpl w:val="EB606FF2"/>
    <w:lvl w:ilvl="0" w:tplc="E4BE34D2">
      <w:start w:val="1"/>
      <w:numFmt w:val="bullet"/>
      <w:lvlText w:val=""/>
      <w:lvlJc w:val="left"/>
      <w:pPr>
        <w:tabs>
          <w:tab w:val="num" w:pos="1152"/>
        </w:tabs>
        <w:ind w:left="1152" w:hanging="216"/>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73C48A1"/>
    <w:multiLevelType w:val="hybridMultilevel"/>
    <w:tmpl w:val="2A2C3944"/>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9DC6BB6"/>
    <w:multiLevelType w:val="hybridMultilevel"/>
    <w:tmpl w:val="CC3CA272"/>
    <w:lvl w:ilvl="0" w:tplc="2B84055E">
      <w:start w:val="1"/>
      <w:numFmt w:val="bullet"/>
      <w:lvlText w:val="–"/>
      <w:lvlJc w:val="left"/>
      <w:pPr>
        <w:tabs>
          <w:tab w:val="num" w:pos="576"/>
        </w:tabs>
        <w:ind w:left="576" w:hanging="288"/>
      </w:pPr>
      <w:rPr>
        <w:rFonts w:ascii="Arial" w:hAnsi="Arial" w:hint="default"/>
        <w:color w:val="auto"/>
      </w:rPr>
    </w:lvl>
    <w:lvl w:ilvl="1" w:tplc="00030409" w:tentative="1">
      <w:start w:val="1"/>
      <w:numFmt w:val="bullet"/>
      <w:lvlText w:val="o"/>
      <w:lvlJc w:val="left"/>
      <w:pPr>
        <w:tabs>
          <w:tab w:val="num" w:pos="1008"/>
        </w:tabs>
        <w:ind w:left="1008" w:hanging="360"/>
      </w:pPr>
      <w:rPr>
        <w:rFonts w:ascii="Courier New" w:hAnsi="Courier New" w:hint="default"/>
      </w:rPr>
    </w:lvl>
    <w:lvl w:ilvl="2" w:tplc="00050409" w:tentative="1">
      <w:start w:val="1"/>
      <w:numFmt w:val="bullet"/>
      <w:lvlText w:val=""/>
      <w:lvlJc w:val="left"/>
      <w:pPr>
        <w:tabs>
          <w:tab w:val="num" w:pos="1728"/>
        </w:tabs>
        <w:ind w:left="1728" w:hanging="360"/>
      </w:pPr>
      <w:rPr>
        <w:rFonts w:ascii="Wingdings" w:hAnsi="Wingdings" w:hint="default"/>
      </w:rPr>
    </w:lvl>
    <w:lvl w:ilvl="3" w:tplc="00010409" w:tentative="1">
      <w:start w:val="1"/>
      <w:numFmt w:val="bullet"/>
      <w:lvlText w:val=""/>
      <w:lvlJc w:val="left"/>
      <w:pPr>
        <w:tabs>
          <w:tab w:val="num" w:pos="2448"/>
        </w:tabs>
        <w:ind w:left="2448" w:hanging="360"/>
      </w:pPr>
      <w:rPr>
        <w:rFonts w:ascii="Symbol" w:hAnsi="Symbol" w:hint="default"/>
      </w:rPr>
    </w:lvl>
    <w:lvl w:ilvl="4" w:tplc="00030409" w:tentative="1">
      <w:start w:val="1"/>
      <w:numFmt w:val="bullet"/>
      <w:lvlText w:val="o"/>
      <w:lvlJc w:val="left"/>
      <w:pPr>
        <w:tabs>
          <w:tab w:val="num" w:pos="3168"/>
        </w:tabs>
        <w:ind w:left="3168" w:hanging="360"/>
      </w:pPr>
      <w:rPr>
        <w:rFonts w:ascii="Courier New" w:hAnsi="Courier New" w:hint="default"/>
      </w:rPr>
    </w:lvl>
    <w:lvl w:ilvl="5" w:tplc="00050409" w:tentative="1">
      <w:start w:val="1"/>
      <w:numFmt w:val="bullet"/>
      <w:lvlText w:val=""/>
      <w:lvlJc w:val="left"/>
      <w:pPr>
        <w:tabs>
          <w:tab w:val="num" w:pos="3888"/>
        </w:tabs>
        <w:ind w:left="3888" w:hanging="360"/>
      </w:pPr>
      <w:rPr>
        <w:rFonts w:ascii="Wingdings" w:hAnsi="Wingdings" w:hint="default"/>
      </w:rPr>
    </w:lvl>
    <w:lvl w:ilvl="6" w:tplc="00010409" w:tentative="1">
      <w:start w:val="1"/>
      <w:numFmt w:val="bullet"/>
      <w:lvlText w:val=""/>
      <w:lvlJc w:val="left"/>
      <w:pPr>
        <w:tabs>
          <w:tab w:val="num" w:pos="4608"/>
        </w:tabs>
        <w:ind w:left="4608" w:hanging="360"/>
      </w:pPr>
      <w:rPr>
        <w:rFonts w:ascii="Symbol" w:hAnsi="Symbol" w:hint="default"/>
      </w:rPr>
    </w:lvl>
    <w:lvl w:ilvl="7" w:tplc="00030409" w:tentative="1">
      <w:start w:val="1"/>
      <w:numFmt w:val="bullet"/>
      <w:lvlText w:val="o"/>
      <w:lvlJc w:val="left"/>
      <w:pPr>
        <w:tabs>
          <w:tab w:val="num" w:pos="5328"/>
        </w:tabs>
        <w:ind w:left="5328" w:hanging="360"/>
      </w:pPr>
      <w:rPr>
        <w:rFonts w:ascii="Courier New" w:hAnsi="Courier New" w:hint="default"/>
      </w:rPr>
    </w:lvl>
    <w:lvl w:ilvl="8" w:tplc="00050409" w:tentative="1">
      <w:start w:val="1"/>
      <w:numFmt w:val="bullet"/>
      <w:lvlText w:val=""/>
      <w:lvlJc w:val="left"/>
      <w:pPr>
        <w:tabs>
          <w:tab w:val="num" w:pos="6048"/>
        </w:tabs>
        <w:ind w:left="6048" w:hanging="360"/>
      </w:pPr>
      <w:rPr>
        <w:rFonts w:ascii="Wingdings" w:hAnsi="Wingdings" w:hint="default"/>
      </w:rPr>
    </w:lvl>
  </w:abstractNum>
  <w:abstractNum w:abstractNumId="5">
    <w:nsid w:val="09ED067C"/>
    <w:multiLevelType w:val="hybridMultilevel"/>
    <w:tmpl w:val="FE8E533C"/>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39731F1"/>
    <w:multiLevelType w:val="hybridMultilevel"/>
    <w:tmpl w:val="6DC8044E"/>
    <w:lvl w:ilvl="0" w:tplc="9DEC4D6C">
      <w:start w:val="1"/>
      <w:numFmt w:val="bullet"/>
      <w:lvlText w:val="–"/>
      <w:lvlJc w:val="left"/>
      <w:pPr>
        <w:tabs>
          <w:tab w:val="num" w:pos="936"/>
        </w:tabs>
        <w:ind w:left="936" w:hanging="288"/>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7350952"/>
    <w:multiLevelType w:val="hybridMultilevel"/>
    <w:tmpl w:val="91969A1A"/>
    <w:lvl w:ilvl="0" w:tplc="782E827C">
      <w:start w:val="1"/>
      <w:numFmt w:val="bullet"/>
      <w:lvlText w:val=""/>
      <w:lvlJc w:val="left"/>
      <w:pPr>
        <w:tabs>
          <w:tab w:val="num" w:pos="1152"/>
        </w:tabs>
        <w:ind w:left="1152" w:hanging="216"/>
      </w:pPr>
      <w:rPr>
        <w:rFonts w:ascii="Symbol" w:hAnsi="Symbol" w:hint="default"/>
        <w:sz w:val="16"/>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nsid w:val="1AF8422D"/>
    <w:multiLevelType w:val="hybridMultilevel"/>
    <w:tmpl w:val="EEAE0EB6"/>
    <w:lvl w:ilvl="0" w:tplc="2B84055E">
      <w:start w:val="1"/>
      <w:numFmt w:val="bullet"/>
      <w:lvlText w:val="–"/>
      <w:lvlJc w:val="left"/>
      <w:pPr>
        <w:tabs>
          <w:tab w:val="num" w:pos="1008"/>
        </w:tabs>
        <w:ind w:left="1008" w:hanging="288"/>
      </w:pPr>
      <w:rPr>
        <w:rFonts w:ascii="Arial" w:hAnsi="Aria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DB31F93"/>
    <w:multiLevelType w:val="hybridMultilevel"/>
    <w:tmpl w:val="0D54A07A"/>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1EB073AF"/>
    <w:multiLevelType w:val="hybridMultilevel"/>
    <w:tmpl w:val="88AE0148"/>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1E510F6"/>
    <w:multiLevelType w:val="multilevel"/>
    <w:tmpl w:val="6DC8044E"/>
    <w:lvl w:ilvl="0">
      <w:start w:val="1"/>
      <w:numFmt w:val="bullet"/>
      <w:lvlText w:val="–"/>
      <w:lvlJc w:val="left"/>
      <w:pPr>
        <w:tabs>
          <w:tab w:val="num" w:pos="936"/>
        </w:tabs>
        <w:ind w:left="936" w:hanging="288"/>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4DC3A87"/>
    <w:multiLevelType w:val="hybridMultilevel"/>
    <w:tmpl w:val="09C62F76"/>
    <w:lvl w:ilvl="0" w:tplc="2B84055E">
      <w:start w:val="1"/>
      <w:numFmt w:val="bullet"/>
      <w:lvlText w:val="–"/>
      <w:lvlJc w:val="left"/>
      <w:pPr>
        <w:tabs>
          <w:tab w:val="num" w:pos="1008"/>
        </w:tabs>
        <w:ind w:left="1008" w:hanging="288"/>
      </w:pPr>
      <w:rPr>
        <w:rFonts w:ascii="Arial" w:hAnsi="Aria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69E2B3F"/>
    <w:multiLevelType w:val="hybridMultilevel"/>
    <w:tmpl w:val="7B10B0BA"/>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6C46FAA"/>
    <w:multiLevelType w:val="hybridMultilevel"/>
    <w:tmpl w:val="237CAB24"/>
    <w:lvl w:ilvl="0" w:tplc="E4BE34D2">
      <w:start w:val="1"/>
      <w:numFmt w:val="bullet"/>
      <w:lvlText w:val=""/>
      <w:lvlJc w:val="left"/>
      <w:pPr>
        <w:tabs>
          <w:tab w:val="num" w:pos="1152"/>
        </w:tabs>
        <w:ind w:left="1152" w:hanging="216"/>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2D5010B5"/>
    <w:multiLevelType w:val="multilevel"/>
    <w:tmpl w:val="237CAB24"/>
    <w:lvl w:ilvl="0">
      <w:start w:val="1"/>
      <w:numFmt w:val="bullet"/>
      <w:lvlText w:val=""/>
      <w:lvlJc w:val="left"/>
      <w:pPr>
        <w:tabs>
          <w:tab w:val="num" w:pos="1152"/>
        </w:tabs>
        <w:ind w:left="1152" w:hanging="216"/>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F9B083B"/>
    <w:multiLevelType w:val="hybridMultilevel"/>
    <w:tmpl w:val="C33079C6"/>
    <w:lvl w:ilvl="0" w:tplc="762ADBEC">
      <w:start w:val="1"/>
      <w:numFmt w:val="bullet"/>
      <w:lvlText w:val=""/>
      <w:lvlJc w:val="left"/>
      <w:pPr>
        <w:tabs>
          <w:tab w:val="num" w:pos="648"/>
        </w:tabs>
        <w:ind w:left="648" w:hanging="288"/>
      </w:pPr>
      <w:rPr>
        <w:rFonts w:ascii="Symbol" w:hAnsi="Symbol" w:hint="default"/>
        <w:color w:val="auto"/>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5A66868"/>
    <w:multiLevelType w:val="hybridMultilevel"/>
    <w:tmpl w:val="7402FDA0"/>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37417E56"/>
    <w:multiLevelType w:val="hybridMultilevel"/>
    <w:tmpl w:val="1402D672"/>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376C73F0"/>
    <w:multiLevelType w:val="hybridMultilevel"/>
    <w:tmpl w:val="32065DC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37F570C5"/>
    <w:multiLevelType w:val="multilevel"/>
    <w:tmpl w:val="785E168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nsid w:val="3A064A20"/>
    <w:multiLevelType w:val="hybridMultilevel"/>
    <w:tmpl w:val="06204890"/>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3CE30FBA"/>
    <w:multiLevelType w:val="hybridMultilevel"/>
    <w:tmpl w:val="4D147A3E"/>
    <w:lvl w:ilvl="0" w:tplc="E4BE34D2">
      <w:start w:val="1"/>
      <w:numFmt w:val="bullet"/>
      <w:lvlText w:val=""/>
      <w:lvlJc w:val="left"/>
      <w:pPr>
        <w:tabs>
          <w:tab w:val="num" w:pos="1152"/>
        </w:tabs>
        <w:ind w:left="1152" w:hanging="216"/>
      </w:pPr>
      <w:rPr>
        <w:rFonts w:ascii="Symbol" w:hAnsi="Symbol" w:hint="default"/>
        <w:sz w:val="20"/>
      </w:rPr>
    </w:lvl>
    <w:lvl w:ilvl="1" w:tplc="00030409" w:tentative="1">
      <w:start w:val="1"/>
      <w:numFmt w:val="bullet"/>
      <w:lvlText w:val="o"/>
      <w:lvlJc w:val="left"/>
      <w:pPr>
        <w:tabs>
          <w:tab w:val="num" w:pos="504"/>
        </w:tabs>
        <w:ind w:left="504" w:hanging="360"/>
      </w:pPr>
      <w:rPr>
        <w:rFonts w:ascii="Courier New" w:hAnsi="Courier New" w:hint="default"/>
      </w:rPr>
    </w:lvl>
    <w:lvl w:ilvl="2" w:tplc="00050409" w:tentative="1">
      <w:start w:val="1"/>
      <w:numFmt w:val="bullet"/>
      <w:lvlText w:val=""/>
      <w:lvlJc w:val="left"/>
      <w:pPr>
        <w:tabs>
          <w:tab w:val="num" w:pos="1224"/>
        </w:tabs>
        <w:ind w:left="1224" w:hanging="360"/>
      </w:pPr>
      <w:rPr>
        <w:rFonts w:ascii="Wingdings" w:hAnsi="Wingdings" w:hint="default"/>
      </w:rPr>
    </w:lvl>
    <w:lvl w:ilvl="3" w:tplc="00010409" w:tentative="1">
      <w:start w:val="1"/>
      <w:numFmt w:val="bullet"/>
      <w:lvlText w:val=""/>
      <w:lvlJc w:val="left"/>
      <w:pPr>
        <w:tabs>
          <w:tab w:val="num" w:pos="1944"/>
        </w:tabs>
        <w:ind w:left="1944" w:hanging="360"/>
      </w:pPr>
      <w:rPr>
        <w:rFonts w:ascii="Symbol" w:hAnsi="Symbol" w:hint="default"/>
      </w:rPr>
    </w:lvl>
    <w:lvl w:ilvl="4" w:tplc="00030409" w:tentative="1">
      <w:start w:val="1"/>
      <w:numFmt w:val="bullet"/>
      <w:lvlText w:val="o"/>
      <w:lvlJc w:val="left"/>
      <w:pPr>
        <w:tabs>
          <w:tab w:val="num" w:pos="2664"/>
        </w:tabs>
        <w:ind w:left="2664" w:hanging="360"/>
      </w:pPr>
      <w:rPr>
        <w:rFonts w:ascii="Courier New" w:hAnsi="Courier New" w:hint="default"/>
      </w:rPr>
    </w:lvl>
    <w:lvl w:ilvl="5" w:tplc="00050409" w:tentative="1">
      <w:start w:val="1"/>
      <w:numFmt w:val="bullet"/>
      <w:lvlText w:val=""/>
      <w:lvlJc w:val="left"/>
      <w:pPr>
        <w:tabs>
          <w:tab w:val="num" w:pos="3384"/>
        </w:tabs>
        <w:ind w:left="3384" w:hanging="360"/>
      </w:pPr>
      <w:rPr>
        <w:rFonts w:ascii="Wingdings" w:hAnsi="Wingdings" w:hint="default"/>
      </w:rPr>
    </w:lvl>
    <w:lvl w:ilvl="6" w:tplc="00010409" w:tentative="1">
      <w:start w:val="1"/>
      <w:numFmt w:val="bullet"/>
      <w:lvlText w:val=""/>
      <w:lvlJc w:val="left"/>
      <w:pPr>
        <w:tabs>
          <w:tab w:val="num" w:pos="4104"/>
        </w:tabs>
        <w:ind w:left="4104" w:hanging="360"/>
      </w:pPr>
      <w:rPr>
        <w:rFonts w:ascii="Symbol" w:hAnsi="Symbol" w:hint="default"/>
      </w:rPr>
    </w:lvl>
    <w:lvl w:ilvl="7" w:tplc="00030409" w:tentative="1">
      <w:start w:val="1"/>
      <w:numFmt w:val="bullet"/>
      <w:lvlText w:val="o"/>
      <w:lvlJc w:val="left"/>
      <w:pPr>
        <w:tabs>
          <w:tab w:val="num" w:pos="4824"/>
        </w:tabs>
        <w:ind w:left="4824" w:hanging="360"/>
      </w:pPr>
      <w:rPr>
        <w:rFonts w:ascii="Courier New" w:hAnsi="Courier New" w:hint="default"/>
      </w:rPr>
    </w:lvl>
    <w:lvl w:ilvl="8" w:tplc="00050409" w:tentative="1">
      <w:start w:val="1"/>
      <w:numFmt w:val="bullet"/>
      <w:lvlText w:val=""/>
      <w:lvlJc w:val="left"/>
      <w:pPr>
        <w:tabs>
          <w:tab w:val="num" w:pos="5544"/>
        </w:tabs>
        <w:ind w:left="5544" w:hanging="360"/>
      </w:pPr>
      <w:rPr>
        <w:rFonts w:ascii="Wingdings" w:hAnsi="Wingdings" w:hint="default"/>
      </w:rPr>
    </w:lvl>
  </w:abstractNum>
  <w:abstractNum w:abstractNumId="23">
    <w:nsid w:val="3DB04479"/>
    <w:multiLevelType w:val="hybridMultilevel"/>
    <w:tmpl w:val="495CCA68"/>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410D3FCD"/>
    <w:multiLevelType w:val="hybridMultilevel"/>
    <w:tmpl w:val="98B841F8"/>
    <w:lvl w:ilvl="0" w:tplc="3E964D84">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4A624D25"/>
    <w:multiLevelType w:val="hybridMultilevel"/>
    <w:tmpl w:val="74F0B68E"/>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4AD22DE1"/>
    <w:multiLevelType w:val="hybridMultilevel"/>
    <w:tmpl w:val="5DBC6698"/>
    <w:lvl w:ilvl="0" w:tplc="2B84055E">
      <w:start w:val="1"/>
      <w:numFmt w:val="bullet"/>
      <w:lvlText w:val="–"/>
      <w:lvlJc w:val="left"/>
      <w:pPr>
        <w:tabs>
          <w:tab w:val="num" w:pos="1008"/>
        </w:tabs>
        <w:ind w:left="1008" w:hanging="288"/>
      </w:pPr>
      <w:rPr>
        <w:rFonts w:ascii="Arial" w:hAnsi="Arial" w:hint="default"/>
        <w:color w:val="auto"/>
      </w:rPr>
    </w:lvl>
    <w:lvl w:ilvl="1" w:tplc="00010000">
      <w:start w:val="1"/>
      <w:numFmt w:val="bullet"/>
      <w:lvlText w:val="%2."/>
      <w:lvlJc w:val="right"/>
      <w:rPr>
        <w:rFonts w:hint="default"/>
        <w:color w:val="auto"/>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4BF83DDC"/>
    <w:multiLevelType w:val="hybridMultilevel"/>
    <w:tmpl w:val="D34222B6"/>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50D256B8"/>
    <w:multiLevelType w:val="hybridMultilevel"/>
    <w:tmpl w:val="BA5E4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C54330"/>
    <w:multiLevelType w:val="hybridMultilevel"/>
    <w:tmpl w:val="B3E6ED40"/>
    <w:lvl w:ilvl="0" w:tplc="782E827C">
      <w:start w:val="1"/>
      <w:numFmt w:val="bullet"/>
      <w:lvlText w:val=""/>
      <w:lvlJc w:val="left"/>
      <w:pPr>
        <w:tabs>
          <w:tab w:val="num" w:pos="864"/>
        </w:tabs>
        <w:ind w:left="864" w:hanging="216"/>
      </w:pPr>
      <w:rPr>
        <w:rFonts w:ascii="Symbol" w:hAnsi="Symbol"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5BA3494C"/>
    <w:multiLevelType w:val="hybridMultilevel"/>
    <w:tmpl w:val="F144567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C962407"/>
    <w:multiLevelType w:val="hybridMultilevel"/>
    <w:tmpl w:val="D8083536"/>
    <w:lvl w:ilvl="0" w:tplc="782E827C">
      <w:start w:val="1"/>
      <w:numFmt w:val="bullet"/>
      <w:lvlText w:val=""/>
      <w:lvlJc w:val="left"/>
      <w:pPr>
        <w:tabs>
          <w:tab w:val="num" w:pos="216"/>
        </w:tabs>
        <w:ind w:left="216" w:hanging="216"/>
      </w:pPr>
      <w:rPr>
        <w:rFonts w:ascii="Symbol" w:hAnsi="Symbol" w:hint="default"/>
        <w:sz w:val="16"/>
      </w:rPr>
    </w:lvl>
    <w:lvl w:ilvl="1" w:tplc="00030409" w:tentative="1">
      <w:start w:val="1"/>
      <w:numFmt w:val="bullet"/>
      <w:lvlText w:val="o"/>
      <w:lvlJc w:val="left"/>
      <w:pPr>
        <w:tabs>
          <w:tab w:val="num" w:pos="504"/>
        </w:tabs>
        <w:ind w:left="504" w:hanging="360"/>
      </w:pPr>
      <w:rPr>
        <w:rFonts w:ascii="Courier New" w:hAnsi="Courier New" w:hint="default"/>
      </w:rPr>
    </w:lvl>
    <w:lvl w:ilvl="2" w:tplc="00050409" w:tentative="1">
      <w:start w:val="1"/>
      <w:numFmt w:val="bullet"/>
      <w:lvlText w:val=""/>
      <w:lvlJc w:val="left"/>
      <w:pPr>
        <w:tabs>
          <w:tab w:val="num" w:pos="1224"/>
        </w:tabs>
        <w:ind w:left="1224" w:hanging="360"/>
      </w:pPr>
      <w:rPr>
        <w:rFonts w:ascii="Wingdings" w:hAnsi="Wingdings" w:hint="default"/>
      </w:rPr>
    </w:lvl>
    <w:lvl w:ilvl="3" w:tplc="00010409" w:tentative="1">
      <w:start w:val="1"/>
      <w:numFmt w:val="bullet"/>
      <w:lvlText w:val=""/>
      <w:lvlJc w:val="left"/>
      <w:pPr>
        <w:tabs>
          <w:tab w:val="num" w:pos="1944"/>
        </w:tabs>
        <w:ind w:left="1944" w:hanging="360"/>
      </w:pPr>
      <w:rPr>
        <w:rFonts w:ascii="Symbol" w:hAnsi="Symbol" w:hint="default"/>
      </w:rPr>
    </w:lvl>
    <w:lvl w:ilvl="4" w:tplc="00030409" w:tentative="1">
      <w:start w:val="1"/>
      <w:numFmt w:val="bullet"/>
      <w:lvlText w:val="o"/>
      <w:lvlJc w:val="left"/>
      <w:pPr>
        <w:tabs>
          <w:tab w:val="num" w:pos="2664"/>
        </w:tabs>
        <w:ind w:left="2664" w:hanging="360"/>
      </w:pPr>
      <w:rPr>
        <w:rFonts w:ascii="Courier New" w:hAnsi="Courier New" w:hint="default"/>
      </w:rPr>
    </w:lvl>
    <w:lvl w:ilvl="5" w:tplc="00050409" w:tentative="1">
      <w:start w:val="1"/>
      <w:numFmt w:val="bullet"/>
      <w:lvlText w:val=""/>
      <w:lvlJc w:val="left"/>
      <w:pPr>
        <w:tabs>
          <w:tab w:val="num" w:pos="3384"/>
        </w:tabs>
        <w:ind w:left="3384" w:hanging="360"/>
      </w:pPr>
      <w:rPr>
        <w:rFonts w:ascii="Wingdings" w:hAnsi="Wingdings" w:hint="default"/>
      </w:rPr>
    </w:lvl>
    <w:lvl w:ilvl="6" w:tplc="00010409" w:tentative="1">
      <w:start w:val="1"/>
      <w:numFmt w:val="bullet"/>
      <w:lvlText w:val=""/>
      <w:lvlJc w:val="left"/>
      <w:pPr>
        <w:tabs>
          <w:tab w:val="num" w:pos="4104"/>
        </w:tabs>
        <w:ind w:left="4104" w:hanging="360"/>
      </w:pPr>
      <w:rPr>
        <w:rFonts w:ascii="Symbol" w:hAnsi="Symbol" w:hint="default"/>
      </w:rPr>
    </w:lvl>
    <w:lvl w:ilvl="7" w:tplc="00030409" w:tentative="1">
      <w:start w:val="1"/>
      <w:numFmt w:val="bullet"/>
      <w:lvlText w:val="o"/>
      <w:lvlJc w:val="left"/>
      <w:pPr>
        <w:tabs>
          <w:tab w:val="num" w:pos="4824"/>
        </w:tabs>
        <w:ind w:left="4824" w:hanging="360"/>
      </w:pPr>
      <w:rPr>
        <w:rFonts w:ascii="Courier New" w:hAnsi="Courier New" w:hint="default"/>
      </w:rPr>
    </w:lvl>
    <w:lvl w:ilvl="8" w:tplc="00050409" w:tentative="1">
      <w:start w:val="1"/>
      <w:numFmt w:val="bullet"/>
      <w:lvlText w:val=""/>
      <w:lvlJc w:val="left"/>
      <w:pPr>
        <w:tabs>
          <w:tab w:val="num" w:pos="5544"/>
        </w:tabs>
        <w:ind w:left="5544" w:hanging="360"/>
      </w:pPr>
      <w:rPr>
        <w:rFonts w:ascii="Wingdings" w:hAnsi="Wingdings" w:hint="default"/>
      </w:rPr>
    </w:lvl>
  </w:abstractNum>
  <w:abstractNum w:abstractNumId="32">
    <w:nsid w:val="5D652D5E"/>
    <w:multiLevelType w:val="hybridMultilevel"/>
    <w:tmpl w:val="599E5842"/>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614C799A"/>
    <w:multiLevelType w:val="hybridMultilevel"/>
    <w:tmpl w:val="BA22285E"/>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62B159C0"/>
    <w:multiLevelType w:val="hybridMultilevel"/>
    <w:tmpl w:val="BDB07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C45063"/>
    <w:multiLevelType w:val="hybridMultilevel"/>
    <w:tmpl w:val="3E746D62"/>
    <w:lvl w:ilvl="0" w:tplc="3E964D84">
      <w:start w:val="1"/>
      <w:numFmt w:val="bullet"/>
      <w:lvlText w:val=""/>
      <w:lvlJc w:val="left"/>
      <w:pPr>
        <w:tabs>
          <w:tab w:val="num" w:pos="701"/>
        </w:tabs>
        <w:ind w:left="701" w:hanging="288"/>
      </w:pPr>
      <w:rPr>
        <w:rFonts w:ascii="Symbol" w:hAnsi="Symbol" w:hint="default"/>
        <w:sz w:val="20"/>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36">
    <w:nsid w:val="6B462EB3"/>
    <w:multiLevelType w:val="hybridMultilevel"/>
    <w:tmpl w:val="CB64739A"/>
    <w:lvl w:ilvl="0" w:tplc="762ADBEC">
      <w:start w:val="1"/>
      <w:numFmt w:val="bullet"/>
      <w:lvlText w:val=""/>
      <w:lvlJc w:val="left"/>
      <w:pPr>
        <w:tabs>
          <w:tab w:val="num" w:pos="648"/>
        </w:tabs>
        <w:ind w:left="648" w:hanging="288"/>
      </w:pPr>
      <w:rPr>
        <w:rFonts w:ascii="Symbol" w:hAnsi="Symbol" w:hint="default"/>
        <w:sz w:val="20"/>
      </w:rPr>
    </w:lvl>
    <w:lvl w:ilvl="1" w:tplc="D4BC3DA8">
      <w:start w:val="1"/>
      <w:numFmt w:val="bullet"/>
      <w:lvlText w:val="–"/>
      <w:lvlJc w:val="left"/>
      <w:pPr>
        <w:tabs>
          <w:tab w:val="num" w:pos="1296"/>
        </w:tabs>
        <w:ind w:left="1296" w:hanging="216"/>
      </w:pPr>
      <w:rPr>
        <w:rFonts w:ascii="Arial" w:hAnsi="Arial" w:hint="default"/>
        <w:color w:val="auto"/>
        <w:sz w:val="20"/>
      </w:rPr>
    </w:lvl>
    <w:lvl w:ilvl="2" w:tplc="56745BBA">
      <w:numFmt w:val="bullet"/>
      <w:lvlText w:val="-"/>
      <w:lvlJc w:val="left"/>
      <w:pPr>
        <w:tabs>
          <w:tab w:val="num" w:pos="2160"/>
        </w:tabs>
        <w:ind w:left="2160" w:hanging="360"/>
      </w:pPr>
      <w:rPr>
        <w:rFonts w:ascii="Arial" w:eastAsia="Times" w:hAnsi="Aria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71092337"/>
    <w:multiLevelType w:val="hybridMultilevel"/>
    <w:tmpl w:val="E480919A"/>
    <w:lvl w:ilvl="0" w:tplc="762ADBEC">
      <w:start w:val="1"/>
      <w:numFmt w:val="bullet"/>
      <w:lvlText w:val=""/>
      <w:lvlJc w:val="left"/>
      <w:pPr>
        <w:tabs>
          <w:tab w:val="num" w:pos="648"/>
        </w:tabs>
        <w:ind w:left="648" w:hanging="288"/>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75A342A0"/>
    <w:multiLevelType w:val="hybridMultilevel"/>
    <w:tmpl w:val="92BE0448"/>
    <w:lvl w:ilvl="0" w:tplc="9CA010C0">
      <w:start w:val="1"/>
      <w:numFmt w:val="bullet"/>
      <w:lvlText w:val="–"/>
      <w:lvlJc w:val="left"/>
      <w:pPr>
        <w:ind w:left="1493" w:hanging="360"/>
      </w:pPr>
      <w:rPr>
        <w:rFonts w:ascii="Arial" w:hAnsi="Arial" w:hint="default"/>
        <w:color w:val="auto"/>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9">
    <w:nsid w:val="76B30F82"/>
    <w:multiLevelType w:val="hybridMultilevel"/>
    <w:tmpl w:val="33C6A164"/>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nsid w:val="78DD7B48"/>
    <w:multiLevelType w:val="hybridMultilevel"/>
    <w:tmpl w:val="81AC4C1A"/>
    <w:lvl w:ilvl="0" w:tplc="2B84055E">
      <w:start w:val="1"/>
      <w:numFmt w:val="bullet"/>
      <w:lvlText w:val="–"/>
      <w:lvlJc w:val="left"/>
      <w:pPr>
        <w:tabs>
          <w:tab w:val="num" w:pos="1008"/>
        </w:tabs>
        <w:ind w:left="1008" w:hanging="288"/>
      </w:pPr>
      <w:rPr>
        <w:rFonts w:ascii="Arial" w:hAnsi="Arial" w:hint="default"/>
        <w:color w:val="auto"/>
        <w:sz w:val="20"/>
      </w:rPr>
    </w:lvl>
    <w:lvl w:ilvl="1" w:tplc="0D3630DE">
      <w:start w:val="1"/>
      <w:numFmt w:val="bullet"/>
      <w:lvlText w:val="–"/>
      <w:lvlJc w:val="left"/>
      <w:pPr>
        <w:tabs>
          <w:tab w:val="num" w:pos="1296"/>
        </w:tabs>
        <w:ind w:left="1296" w:hanging="216"/>
      </w:pPr>
      <w:rPr>
        <w:rFonts w:ascii="Arial" w:hAnsi="Arial" w:hint="default"/>
        <w:color w:val="auto"/>
        <w:sz w:val="20"/>
      </w:rPr>
    </w:lvl>
    <w:lvl w:ilvl="2" w:tplc="56745BBA">
      <w:numFmt w:val="bullet"/>
      <w:lvlText w:val="-"/>
      <w:lvlJc w:val="left"/>
      <w:pPr>
        <w:tabs>
          <w:tab w:val="num" w:pos="2160"/>
        </w:tabs>
        <w:ind w:left="2160" w:hanging="360"/>
      </w:pPr>
      <w:rPr>
        <w:rFonts w:ascii="Arial" w:eastAsia="Times" w:hAnsi="Aria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9"/>
  </w:num>
  <w:num w:numId="3">
    <w:abstractNumId w:val="30"/>
  </w:num>
  <w:num w:numId="4">
    <w:abstractNumId w:val="21"/>
  </w:num>
  <w:num w:numId="5">
    <w:abstractNumId w:val="10"/>
  </w:num>
  <w:num w:numId="6">
    <w:abstractNumId w:val="27"/>
  </w:num>
  <w:num w:numId="7">
    <w:abstractNumId w:val="3"/>
  </w:num>
  <w:num w:numId="8">
    <w:abstractNumId w:val="9"/>
  </w:num>
  <w:num w:numId="9">
    <w:abstractNumId w:val="0"/>
  </w:num>
  <w:num w:numId="10">
    <w:abstractNumId w:val="32"/>
  </w:num>
  <w:num w:numId="11">
    <w:abstractNumId w:val="18"/>
  </w:num>
  <w:num w:numId="12">
    <w:abstractNumId w:val="17"/>
  </w:num>
  <w:num w:numId="13">
    <w:abstractNumId w:val="23"/>
  </w:num>
  <w:num w:numId="14">
    <w:abstractNumId w:val="33"/>
  </w:num>
  <w:num w:numId="15">
    <w:abstractNumId w:val="5"/>
  </w:num>
  <w:num w:numId="16">
    <w:abstractNumId w:val="36"/>
  </w:num>
  <w:num w:numId="17">
    <w:abstractNumId w:val="25"/>
  </w:num>
  <w:num w:numId="18">
    <w:abstractNumId w:val="40"/>
  </w:num>
  <w:num w:numId="19">
    <w:abstractNumId w:val="16"/>
  </w:num>
  <w:num w:numId="20">
    <w:abstractNumId w:val="39"/>
  </w:num>
  <w:num w:numId="21">
    <w:abstractNumId w:val="37"/>
  </w:num>
  <w:num w:numId="22">
    <w:abstractNumId w:val="12"/>
  </w:num>
  <w:num w:numId="23">
    <w:abstractNumId w:val="4"/>
  </w:num>
  <w:num w:numId="24">
    <w:abstractNumId w:val="26"/>
  </w:num>
  <w:num w:numId="25">
    <w:abstractNumId w:val="8"/>
  </w:num>
  <w:num w:numId="26">
    <w:abstractNumId w:val="13"/>
  </w:num>
  <w:num w:numId="27">
    <w:abstractNumId w:val="28"/>
  </w:num>
  <w:num w:numId="28">
    <w:abstractNumId w:val="6"/>
  </w:num>
  <w:num w:numId="29">
    <w:abstractNumId w:val="11"/>
  </w:num>
  <w:num w:numId="30">
    <w:abstractNumId w:val="29"/>
  </w:num>
  <w:num w:numId="31">
    <w:abstractNumId w:val="7"/>
  </w:num>
  <w:num w:numId="32">
    <w:abstractNumId w:val="31"/>
  </w:num>
  <w:num w:numId="33">
    <w:abstractNumId w:val="1"/>
  </w:num>
  <w:num w:numId="34">
    <w:abstractNumId w:val="22"/>
  </w:num>
  <w:num w:numId="35">
    <w:abstractNumId w:val="2"/>
  </w:num>
  <w:num w:numId="36">
    <w:abstractNumId w:val="14"/>
  </w:num>
  <w:num w:numId="37">
    <w:abstractNumId w:val="15"/>
  </w:num>
  <w:num w:numId="38">
    <w:abstractNumId w:val="24"/>
  </w:num>
  <w:num w:numId="39">
    <w:abstractNumId w:val="35"/>
  </w:num>
  <w:num w:numId="40">
    <w:abstractNumId w:val="34"/>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E14"/>
    <w:rsid w:val="000127B1"/>
    <w:rsid w:val="000425E5"/>
    <w:rsid w:val="000426CD"/>
    <w:rsid w:val="000A502A"/>
    <w:rsid w:val="000B793A"/>
    <w:rsid w:val="00135B72"/>
    <w:rsid w:val="00175EB0"/>
    <w:rsid w:val="001E5754"/>
    <w:rsid w:val="00211D70"/>
    <w:rsid w:val="00246B94"/>
    <w:rsid w:val="00291C30"/>
    <w:rsid w:val="00296907"/>
    <w:rsid w:val="002C19C7"/>
    <w:rsid w:val="003119CA"/>
    <w:rsid w:val="00317968"/>
    <w:rsid w:val="00322FE2"/>
    <w:rsid w:val="0033244D"/>
    <w:rsid w:val="003445A0"/>
    <w:rsid w:val="003765BC"/>
    <w:rsid w:val="003C6770"/>
    <w:rsid w:val="004138CD"/>
    <w:rsid w:val="00470098"/>
    <w:rsid w:val="004743D9"/>
    <w:rsid w:val="004C4A7C"/>
    <w:rsid w:val="0050050C"/>
    <w:rsid w:val="00522E45"/>
    <w:rsid w:val="00541F7F"/>
    <w:rsid w:val="00550784"/>
    <w:rsid w:val="00592FC7"/>
    <w:rsid w:val="005D64FA"/>
    <w:rsid w:val="006855DC"/>
    <w:rsid w:val="006A41DD"/>
    <w:rsid w:val="006B751D"/>
    <w:rsid w:val="006C2C3E"/>
    <w:rsid w:val="00707A26"/>
    <w:rsid w:val="007345E9"/>
    <w:rsid w:val="00773C06"/>
    <w:rsid w:val="007C1BF9"/>
    <w:rsid w:val="007D6F94"/>
    <w:rsid w:val="008140B8"/>
    <w:rsid w:val="00835746"/>
    <w:rsid w:val="00871969"/>
    <w:rsid w:val="00887120"/>
    <w:rsid w:val="0088737A"/>
    <w:rsid w:val="008F5DB6"/>
    <w:rsid w:val="00956237"/>
    <w:rsid w:val="00984CDC"/>
    <w:rsid w:val="009A095E"/>
    <w:rsid w:val="009B2C1A"/>
    <w:rsid w:val="00A03382"/>
    <w:rsid w:val="00A44265"/>
    <w:rsid w:val="00A55212"/>
    <w:rsid w:val="00A57C43"/>
    <w:rsid w:val="00A659B4"/>
    <w:rsid w:val="00A65A1C"/>
    <w:rsid w:val="00A9018C"/>
    <w:rsid w:val="00A90471"/>
    <w:rsid w:val="00AD6DE1"/>
    <w:rsid w:val="00AE0D65"/>
    <w:rsid w:val="00B6023A"/>
    <w:rsid w:val="00BE5B4E"/>
    <w:rsid w:val="00BF4DED"/>
    <w:rsid w:val="00C75040"/>
    <w:rsid w:val="00C7511A"/>
    <w:rsid w:val="00CB4826"/>
    <w:rsid w:val="00CD484D"/>
    <w:rsid w:val="00D07773"/>
    <w:rsid w:val="00D32BD4"/>
    <w:rsid w:val="00D64180"/>
    <w:rsid w:val="00DA7ED3"/>
    <w:rsid w:val="00DD0665"/>
    <w:rsid w:val="00DF17DE"/>
    <w:rsid w:val="00DF3047"/>
    <w:rsid w:val="00DF34C5"/>
    <w:rsid w:val="00E07514"/>
    <w:rsid w:val="00E2022D"/>
    <w:rsid w:val="00E559E2"/>
    <w:rsid w:val="00E70E38"/>
    <w:rsid w:val="00EE06A5"/>
    <w:rsid w:val="00F060F8"/>
    <w:rsid w:val="00F34860"/>
    <w:rsid w:val="00F6297E"/>
    <w:rsid w:val="00F72D67"/>
    <w:rsid w:val="00F86796"/>
    <w:rsid w:val="00F941B2"/>
    <w:rsid w:val="00FC2AB4"/>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3DF"/>
    <w:pPr>
      <w:jc w:val="both"/>
    </w:pPr>
    <w:rPr>
      <w:rFonts w:ascii="Arial" w:hAnsi="Arial"/>
    </w:rPr>
  </w:style>
  <w:style w:type="paragraph" w:styleId="Heading1">
    <w:name w:val="heading 1"/>
    <w:basedOn w:val="Normal"/>
    <w:next w:val="Normal"/>
    <w:qFormat/>
    <w:rsid w:val="00CF63DF"/>
    <w:pPr>
      <w:keepNext/>
      <w:numPr>
        <w:numId w:val="1"/>
      </w:numPr>
      <w:spacing w:before="240" w:after="60"/>
      <w:outlineLvl w:val="0"/>
    </w:pPr>
    <w:rPr>
      <w:b/>
      <w:kern w:val="32"/>
      <w:sz w:val="28"/>
    </w:rPr>
  </w:style>
  <w:style w:type="paragraph" w:styleId="Heading2">
    <w:name w:val="heading 2"/>
    <w:basedOn w:val="Normal"/>
    <w:next w:val="Normal"/>
    <w:qFormat/>
    <w:rsid w:val="00CF63DF"/>
    <w:pPr>
      <w:keepNext/>
      <w:numPr>
        <w:ilvl w:val="1"/>
        <w:numId w:val="1"/>
      </w:numPr>
      <w:spacing w:before="240" w:after="60"/>
      <w:outlineLvl w:val="1"/>
    </w:pPr>
    <w:rPr>
      <w:b/>
      <w:i/>
      <w:sz w:val="24"/>
    </w:rPr>
  </w:style>
  <w:style w:type="paragraph" w:styleId="Heading3">
    <w:name w:val="heading 3"/>
    <w:basedOn w:val="Normal"/>
    <w:next w:val="Normal"/>
    <w:qFormat/>
    <w:rsid w:val="00CF63DF"/>
    <w:pPr>
      <w:keepNext/>
      <w:numPr>
        <w:ilvl w:val="2"/>
        <w:numId w:val="1"/>
      </w:numPr>
      <w:tabs>
        <w:tab w:val="clear" w:pos="720"/>
      </w:tabs>
      <w:spacing w:before="240" w:after="60"/>
      <w:outlineLvl w:val="2"/>
    </w:pPr>
    <w:rPr>
      <w:b/>
      <w:sz w:val="22"/>
    </w:rPr>
  </w:style>
  <w:style w:type="paragraph" w:styleId="Heading4">
    <w:name w:val="heading 4"/>
    <w:basedOn w:val="Normal"/>
    <w:next w:val="Normal"/>
    <w:qFormat/>
    <w:rsid w:val="00CF63DF"/>
    <w:pPr>
      <w:keepNext/>
      <w:numPr>
        <w:ilvl w:val="3"/>
        <w:numId w:val="1"/>
      </w:numPr>
      <w:spacing w:before="240" w:after="60"/>
      <w:outlineLvl w:val="3"/>
    </w:pPr>
    <w:rPr>
      <w:b/>
    </w:rPr>
  </w:style>
  <w:style w:type="paragraph" w:styleId="Heading5">
    <w:name w:val="heading 5"/>
    <w:basedOn w:val="Normal"/>
    <w:next w:val="Normal"/>
    <w:qFormat/>
    <w:pPr>
      <w:numPr>
        <w:ilvl w:val="4"/>
        <w:numId w:val="1"/>
      </w:numPr>
      <w:spacing w:before="240" w:after="60"/>
      <w:outlineLvl w:val="4"/>
    </w:pPr>
    <w:rPr>
      <w:b/>
      <w:i/>
      <w:sz w:val="26"/>
    </w:rPr>
  </w:style>
  <w:style w:type="paragraph" w:styleId="Heading6">
    <w:name w:val="heading 6"/>
    <w:basedOn w:val="Normal"/>
    <w:next w:val="Normal"/>
    <w:qFormat/>
    <w:pPr>
      <w:numPr>
        <w:ilvl w:val="5"/>
        <w:numId w:val="1"/>
      </w:numPr>
      <w:spacing w:before="240" w:after="60"/>
      <w:outlineLvl w:val="5"/>
    </w:pPr>
    <w:rPr>
      <w:b/>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rFonts w:ascii="Helvetica" w:hAnsi="Helvetica"/>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sz w:val="72"/>
    </w:rPr>
  </w:style>
  <w:style w:type="paragraph" w:styleId="TOC1">
    <w:name w:val="toc 1"/>
    <w:basedOn w:val="Normal"/>
    <w:next w:val="Normal"/>
    <w:autoRedefine/>
    <w:uiPriority w:val="39"/>
    <w:pPr>
      <w:spacing w:before="120" w:after="120"/>
    </w:pPr>
    <w:rPr>
      <w:b/>
      <w:caps/>
    </w:rPr>
  </w:style>
  <w:style w:type="paragraph" w:styleId="TOC2">
    <w:name w:val="toc 2"/>
    <w:basedOn w:val="Normal"/>
    <w:next w:val="Normal"/>
    <w:autoRedefine/>
    <w:uiPriority w:val="39"/>
    <w:pPr>
      <w:ind w:left="240"/>
    </w:pPr>
    <w:rPr>
      <w:smallCaps/>
    </w:rPr>
  </w:style>
  <w:style w:type="paragraph" w:styleId="TOC3">
    <w:name w:val="toc 3"/>
    <w:basedOn w:val="Normal"/>
    <w:next w:val="Normal"/>
    <w:autoRedefine/>
    <w:uiPriority w:val="39"/>
    <w:pPr>
      <w:ind w:left="480"/>
    </w:pPr>
    <w:rPr>
      <w:i/>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sid w:val="00B2161C"/>
    <w:rPr>
      <w:sz w:val="18"/>
    </w:rPr>
  </w:style>
  <w:style w:type="paragraph" w:styleId="CommentText">
    <w:name w:val="annotation text"/>
    <w:basedOn w:val="Normal"/>
    <w:semiHidden/>
    <w:rsid w:val="00B2161C"/>
    <w:rPr>
      <w:sz w:val="24"/>
      <w:szCs w:val="24"/>
    </w:rPr>
  </w:style>
  <w:style w:type="character" w:styleId="Hyperlink">
    <w:name w:val="Hyperlink"/>
    <w:rsid w:val="00CF63DF"/>
    <w:rPr>
      <w:color w:val="0000FF"/>
      <w:u w:val="single"/>
    </w:rPr>
  </w:style>
  <w:style w:type="paragraph" w:styleId="CommentSubject">
    <w:name w:val="annotation subject"/>
    <w:basedOn w:val="CommentText"/>
    <w:next w:val="CommentText"/>
    <w:semiHidden/>
    <w:rsid w:val="00B2161C"/>
    <w:rPr>
      <w:sz w:val="20"/>
      <w:szCs w:val="20"/>
    </w:rPr>
  </w:style>
  <w:style w:type="paragraph" w:styleId="BalloonText">
    <w:name w:val="Balloon Text"/>
    <w:basedOn w:val="Normal"/>
    <w:semiHidden/>
    <w:rsid w:val="00B2161C"/>
    <w:rPr>
      <w:rFonts w:ascii="Lucida Grande" w:hAnsi="Lucida Grande"/>
      <w:sz w:val="18"/>
      <w:szCs w:val="18"/>
    </w:rPr>
  </w:style>
  <w:style w:type="character" w:customStyle="1" w:styleId="TitleChar">
    <w:name w:val="Title Char"/>
    <w:link w:val="Title"/>
    <w:rsid w:val="003119CA"/>
    <w:rPr>
      <w:rFonts w:ascii="Arial" w:hAnsi="Arial"/>
      <w:sz w:val="7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3DF"/>
    <w:pPr>
      <w:jc w:val="both"/>
    </w:pPr>
    <w:rPr>
      <w:rFonts w:ascii="Arial" w:hAnsi="Arial"/>
    </w:rPr>
  </w:style>
  <w:style w:type="paragraph" w:styleId="Heading1">
    <w:name w:val="heading 1"/>
    <w:basedOn w:val="Normal"/>
    <w:next w:val="Normal"/>
    <w:qFormat/>
    <w:rsid w:val="00CF63DF"/>
    <w:pPr>
      <w:keepNext/>
      <w:numPr>
        <w:numId w:val="1"/>
      </w:numPr>
      <w:spacing w:before="240" w:after="60"/>
      <w:outlineLvl w:val="0"/>
    </w:pPr>
    <w:rPr>
      <w:b/>
      <w:kern w:val="32"/>
      <w:sz w:val="28"/>
    </w:rPr>
  </w:style>
  <w:style w:type="paragraph" w:styleId="Heading2">
    <w:name w:val="heading 2"/>
    <w:basedOn w:val="Normal"/>
    <w:next w:val="Normal"/>
    <w:qFormat/>
    <w:rsid w:val="00CF63DF"/>
    <w:pPr>
      <w:keepNext/>
      <w:numPr>
        <w:ilvl w:val="1"/>
        <w:numId w:val="1"/>
      </w:numPr>
      <w:spacing w:before="240" w:after="60"/>
      <w:outlineLvl w:val="1"/>
    </w:pPr>
    <w:rPr>
      <w:b/>
      <w:i/>
      <w:sz w:val="24"/>
    </w:rPr>
  </w:style>
  <w:style w:type="paragraph" w:styleId="Heading3">
    <w:name w:val="heading 3"/>
    <w:basedOn w:val="Normal"/>
    <w:next w:val="Normal"/>
    <w:qFormat/>
    <w:rsid w:val="00CF63DF"/>
    <w:pPr>
      <w:keepNext/>
      <w:numPr>
        <w:ilvl w:val="2"/>
        <w:numId w:val="1"/>
      </w:numPr>
      <w:tabs>
        <w:tab w:val="clear" w:pos="720"/>
      </w:tabs>
      <w:spacing w:before="240" w:after="60"/>
      <w:outlineLvl w:val="2"/>
    </w:pPr>
    <w:rPr>
      <w:b/>
      <w:sz w:val="22"/>
    </w:rPr>
  </w:style>
  <w:style w:type="paragraph" w:styleId="Heading4">
    <w:name w:val="heading 4"/>
    <w:basedOn w:val="Normal"/>
    <w:next w:val="Normal"/>
    <w:qFormat/>
    <w:rsid w:val="00CF63DF"/>
    <w:pPr>
      <w:keepNext/>
      <w:numPr>
        <w:ilvl w:val="3"/>
        <w:numId w:val="1"/>
      </w:numPr>
      <w:spacing w:before="240" w:after="60"/>
      <w:outlineLvl w:val="3"/>
    </w:pPr>
    <w:rPr>
      <w:b/>
    </w:rPr>
  </w:style>
  <w:style w:type="paragraph" w:styleId="Heading5">
    <w:name w:val="heading 5"/>
    <w:basedOn w:val="Normal"/>
    <w:next w:val="Normal"/>
    <w:qFormat/>
    <w:pPr>
      <w:numPr>
        <w:ilvl w:val="4"/>
        <w:numId w:val="1"/>
      </w:numPr>
      <w:spacing w:before="240" w:after="60"/>
      <w:outlineLvl w:val="4"/>
    </w:pPr>
    <w:rPr>
      <w:b/>
      <w:i/>
      <w:sz w:val="26"/>
    </w:rPr>
  </w:style>
  <w:style w:type="paragraph" w:styleId="Heading6">
    <w:name w:val="heading 6"/>
    <w:basedOn w:val="Normal"/>
    <w:next w:val="Normal"/>
    <w:qFormat/>
    <w:pPr>
      <w:numPr>
        <w:ilvl w:val="5"/>
        <w:numId w:val="1"/>
      </w:numPr>
      <w:spacing w:before="240" w:after="60"/>
      <w:outlineLvl w:val="5"/>
    </w:pPr>
    <w:rPr>
      <w:b/>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rFonts w:ascii="Helvetica" w:hAnsi="Helvetica"/>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sz w:val="72"/>
    </w:rPr>
  </w:style>
  <w:style w:type="paragraph" w:styleId="TOC1">
    <w:name w:val="toc 1"/>
    <w:basedOn w:val="Normal"/>
    <w:next w:val="Normal"/>
    <w:autoRedefine/>
    <w:uiPriority w:val="39"/>
    <w:pPr>
      <w:spacing w:before="120" w:after="120"/>
    </w:pPr>
    <w:rPr>
      <w:b/>
      <w:caps/>
    </w:rPr>
  </w:style>
  <w:style w:type="paragraph" w:styleId="TOC2">
    <w:name w:val="toc 2"/>
    <w:basedOn w:val="Normal"/>
    <w:next w:val="Normal"/>
    <w:autoRedefine/>
    <w:uiPriority w:val="39"/>
    <w:pPr>
      <w:ind w:left="240"/>
    </w:pPr>
    <w:rPr>
      <w:smallCaps/>
    </w:rPr>
  </w:style>
  <w:style w:type="paragraph" w:styleId="TOC3">
    <w:name w:val="toc 3"/>
    <w:basedOn w:val="Normal"/>
    <w:next w:val="Normal"/>
    <w:autoRedefine/>
    <w:uiPriority w:val="39"/>
    <w:pPr>
      <w:ind w:left="480"/>
    </w:pPr>
    <w:rPr>
      <w:i/>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sid w:val="00B2161C"/>
    <w:rPr>
      <w:sz w:val="18"/>
    </w:rPr>
  </w:style>
  <w:style w:type="paragraph" w:styleId="CommentText">
    <w:name w:val="annotation text"/>
    <w:basedOn w:val="Normal"/>
    <w:semiHidden/>
    <w:rsid w:val="00B2161C"/>
    <w:rPr>
      <w:sz w:val="24"/>
      <w:szCs w:val="24"/>
    </w:rPr>
  </w:style>
  <w:style w:type="character" w:styleId="Hyperlink">
    <w:name w:val="Hyperlink"/>
    <w:rsid w:val="00CF63DF"/>
    <w:rPr>
      <w:color w:val="0000FF"/>
      <w:u w:val="single"/>
    </w:rPr>
  </w:style>
  <w:style w:type="paragraph" w:styleId="CommentSubject">
    <w:name w:val="annotation subject"/>
    <w:basedOn w:val="CommentText"/>
    <w:next w:val="CommentText"/>
    <w:semiHidden/>
    <w:rsid w:val="00B2161C"/>
    <w:rPr>
      <w:sz w:val="20"/>
      <w:szCs w:val="20"/>
    </w:rPr>
  </w:style>
  <w:style w:type="paragraph" w:styleId="BalloonText">
    <w:name w:val="Balloon Text"/>
    <w:basedOn w:val="Normal"/>
    <w:semiHidden/>
    <w:rsid w:val="00B2161C"/>
    <w:rPr>
      <w:rFonts w:ascii="Lucida Grande" w:hAnsi="Lucida Grande"/>
      <w:sz w:val="18"/>
      <w:szCs w:val="18"/>
    </w:rPr>
  </w:style>
  <w:style w:type="character" w:customStyle="1" w:styleId="TitleChar">
    <w:name w:val="Title Char"/>
    <w:link w:val="Title"/>
    <w:rsid w:val="003119CA"/>
    <w:rPr>
      <w:rFonts w:ascii="Arial" w:hAnsi="Arial"/>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yperlink" Target="http://www.nhlbi.nih.gov/crg/word-templates/dsmb-charter-template-final.doc" TargetMode="External"/><Relationship Id="rId14" Type="http://schemas.openxmlformats.org/officeDocument/2006/relationships/hyperlink" Target="http://www.fda.gov/downloads/RegulatoryInformation/Guidances/UCM127073.pdf" TargetMode="External"/><Relationship Id="rId15" Type="http://schemas.openxmlformats.org/officeDocument/2006/relationships/header" Target="header3.xml"/><Relationship Id="rId16" Type="http://schemas.openxmlformats.org/officeDocument/2006/relationships/printerSettings" Target="printerSettings/printerSettings1.bin"/><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10663</Words>
  <Characters>47988</Characters>
  <Application>Microsoft Macintosh Word</Application>
  <DocSecurity>0</DocSecurity>
  <Lines>15996</Lines>
  <Paragraphs>4189</Paragraphs>
  <ScaleCrop>false</ScaleCrop>
  <HeadingPairs>
    <vt:vector size="2" baseType="variant">
      <vt:variant>
        <vt:lpstr>Title</vt:lpstr>
      </vt:variant>
      <vt:variant>
        <vt:i4>1</vt:i4>
      </vt:variant>
    </vt:vector>
  </HeadingPairs>
  <TitlesOfParts>
    <vt:vector size="1" baseType="lpstr">
      <vt:lpstr>Clinical Research Protocol</vt:lpstr>
    </vt:vector>
  </TitlesOfParts>
  <Company>University of Pennsylvania, School of Medicine</Company>
  <LinksUpToDate>false</LinksUpToDate>
  <CharactersWithSpaces>54462</CharactersWithSpaces>
  <SharedDoc>false</SharedDoc>
  <HLinks>
    <vt:vector size="12" baseType="variant">
      <vt:variant>
        <vt:i4>7602285</vt:i4>
      </vt:variant>
      <vt:variant>
        <vt:i4>231</vt:i4>
      </vt:variant>
      <vt:variant>
        <vt:i4>0</vt:i4>
      </vt:variant>
      <vt:variant>
        <vt:i4>5</vt:i4>
      </vt:variant>
      <vt:variant>
        <vt:lpwstr>http://www.fda.gov/downloads/RegulatoryInformation/Guidances/UCM127073.pdf</vt:lpwstr>
      </vt:variant>
      <vt:variant>
        <vt:lpwstr/>
      </vt:variant>
      <vt:variant>
        <vt:i4>3473491</vt:i4>
      </vt:variant>
      <vt:variant>
        <vt:i4>228</vt:i4>
      </vt:variant>
      <vt:variant>
        <vt:i4>0</vt:i4>
      </vt:variant>
      <vt:variant>
        <vt:i4>5</vt:i4>
      </vt:variant>
      <vt:variant>
        <vt:lpwstr>http://www.nhlbi.nih.gov/crg/word-templates/dsmb-charter-template-final.doc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Research Protocol</dc:title>
  <dc:subject/>
  <dc:creator>Gregg Fromell</dc:creator>
  <cp:keywords/>
  <cp:lastModifiedBy>Gregg Fromell</cp:lastModifiedBy>
  <cp:revision>2</cp:revision>
  <cp:lastPrinted>2003-03-05T15:45:00Z</cp:lastPrinted>
  <dcterms:created xsi:type="dcterms:W3CDTF">2015-08-28T12:00:00Z</dcterms:created>
  <dcterms:modified xsi:type="dcterms:W3CDTF">2015-08-28T12:00:00Z</dcterms:modified>
</cp:coreProperties>
</file>